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54484" w14:textId="77777777" w:rsidR="003B66D0" w:rsidRPr="003B66D0" w:rsidRDefault="003B66D0" w:rsidP="003B66D0">
      <w:pPr>
        <w:numPr>
          <w:ilvl w:val="0"/>
          <w:numId w:val="1"/>
        </w:numPr>
        <w:spacing w:line="240" w:lineRule="auto"/>
        <w:ind w:left="1320"/>
        <w:rPr>
          <w:rFonts w:ascii="Helvetica" w:eastAsia="Times New Roman" w:hAnsi="Helvetica" w:cs="Helvetica"/>
          <w:color w:val="002855"/>
          <w:sz w:val="24"/>
          <w:szCs w:val="24"/>
        </w:rPr>
      </w:pPr>
      <w:proofErr w:type="spellStart"/>
      <w:r w:rsidRPr="003B66D0">
        <w:rPr>
          <w:rFonts w:ascii="Arial" w:eastAsia="Times New Roman" w:hAnsi="Arial" w:cs="Arial"/>
          <w:color w:val="000000"/>
          <w:sz w:val="20"/>
          <w:szCs w:val="20"/>
        </w:rPr>
        <w:t>atch</w:t>
      </w:r>
      <w:proofErr w:type="spellEnd"/>
      <w:r w:rsidRPr="003B66D0">
        <w:rPr>
          <w:rFonts w:ascii="Arial" w:eastAsia="Times New Roman" w:hAnsi="Arial" w:cs="Arial"/>
          <w:color w:val="000000"/>
          <w:sz w:val="20"/>
          <w:szCs w:val="20"/>
        </w:rPr>
        <w:t xml:space="preserve"> the term to the description.</w:t>
      </w:r>
    </w:p>
    <w:tbl>
      <w:tblPr>
        <w:tblW w:w="5000" w:type="pct"/>
        <w:tblInd w:w="720" w:type="dxa"/>
        <w:tblCellMar>
          <w:top w:w="15" w:type="dxa"/>
          <w:left w:w="15" w:type="dxa"/>
          <w:bottom w:w="15" w:type="dxa"/>
          <w:right w:w="15" w:type="dxa"/>
        </w:tblCellMar>
        <w:tblLook w:val="04A0" w:firstRow="1" w:lastRow="0" w:firstColumn="1" w:lastColumn="0" w:noHBand="0" w:noVBand="1"/>
      </w:tblPr>
      <w:tblGrid>
        <w:gridCol w:w="4680"/>
        <w:gridCol w:w="4680"/>
      </w:tblGrid>
      <w:tr w:rsidR="003B66D0" w:rsidRPr="003B66D0" w14:paraId="4C9967BB" w14:textId="77777777" w:rsidTr="003B66D0">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398"/>
              <w:gridCol w:w="1553"/>
            </w:tblGrid>
            <w:tr w:rsidR="003B66D0" w:rsidRPr="003B66D0" w14:paraId="56C4BA5F" w14:textId="77777777">
              <w:tc>
                <w:tcPr>
                  <w:tcW w:w="0" w:type="auto"/>
                  <w:hideMark/>
                </w:tcPr>
                <w:p w14:paraId="31223E6A" w14:textId="22F93FCA"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Helvetica" w:eastAsia="Times New Roman" w:hAnsi="Helvetica" w:cs="Helvetica"/>
                      <w:color w:val="002855"/>
                      <w:sz w:val="24"/>
                      <w:szCs w:val="24"/>
                    </w:rPr>
                    <w:pict w14:anchorId="1CD24DB1"/>
                  </w:r>
                  <w:r w:rsidRPr="003B66D0">
                    <w:rPr>
                      <w:rFonts w:ascii="inherit" w:eastAsia="Times New Roman" w:hAnsi="inherit" w:cs="Times New Roman"/>
                      <w:color w:val="002855"/>
                      <w:sz w:val="20"/>
                      <w:szCs w:val="20"/>
                    </w:rPr>
                    <w:object w:dxaOrig="1440" w:dyaOrig="1440" w14:anchorId="4AFB4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53.4pt;height:18pt" o:ole="">
                        <v:imagedata r:id="rId5" o:title=""/>
                      </v:shape>
                      <w:control r:id="rId6" w:name="DefaultOcxName" w:shapeid="_x0000_i1074"/>
                    </w:object>
                  </w:r>
                </w:p>
              </w:tc>
              <w:tc>
                <w:tcPr>
                  <w:tcW w:w="0" w:type="auto"/>
                  <w:hideMark/>
                </w:tcPr>
                <w:p w14:paraId="09C146C5"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Triple Alliance</w:t>
                  </w:r>
                </w:p>
              </w:tc>
            </w:tr>
            <w:tr w:rsidR="003B66D0" w:rsidRPr="003B66D0" w14:paraId="2F7EEB21" w14:textId="77777777">
              <w:tc>
                <w:tcPr>
                  <w:tcW w:w="0" w:type="auto"/>
                  <w:hideMark/>
                </w:tcPr>
                <w:p w14:paraId="542EC14D" w14:textId="0228256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2580E3CE"/>
                  </w:r>
                  <w:r w:rsidRPr="003B66D0">
                    <w:rPr>
                      <w:rFonts w:ascii="inherit" w:eastAsia="Times New Roman" w:hAnsi="inherit" w:cs="Times New Roman"/>
                      <w:color w:val="002855"/>
                      <w:sz w:val="20"/>
                      <w:szCs w:val="20"/>
                    </w:rPr>
                    <w:object w:dxaOrig="1440" w:dyaOrig="1440" w14:anchorId="5CB02E7A">
                      <v:shape id="_x0000_i1073" type="#_x0000_t75" style="width:53.4pt;height:18pt" o:ole="">
                        <v:imagedata r:id="rId7" o:title=""/>
                      </v:shape>
                      <w:control r:id="rId8" w:name="DefaultOcxName1" w:shapeid="_x0000_i1073"/>
                    </w:object>
                  </w:r>
                </w:p>
              </w:tc>
              <w:tc>
                <w:tcPr>
                  <w:tcW w:w="0" w:type="auto"/>
                  <w:hideMark/>
                </w:tcPr>
                <w:p w14:paraId="20BA8B4E"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Triple Entente</w:t>
                  </w:r>
                </w:p>
              </w:tc>
            </w:tr>
            <w:tr w:rsidR="003B66D0" w:rsidRPr="003B66D0" w14:paraId="0460F02C" w14:textId="77777777">
              <w:tc>
                <w:tcPr>
                  <w:tcW w:w="0" w:type="auto"/>
                  <w:hideMark/>
                </w:tcPr>
                <w:p w14:paraId="330F28E1" w14:textId="1A12F6BA"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6DF3D396"/>
                  </w:r>
                  <w:r w:rsidRPr="003B66D0">
                    <w:rPr>
                      <w:rFonts w:ascii="inherit" w:eastAsia="Times New Roman" w:hAnsi="inherit" w:cs="Times New Roman"/>
                      <w:color w:val="002855"/>
                      <w:sz w:val="20"/>
                      <w:szCs w:val="20"/>
                    </w:rPr>
                    <w:object w:dxaOrig="1440" w:dyaOrig="1440" w14:anchorId="3E091675">
                      <v:shape id="_x0000_i1072" type="#_x0000_t75" style="width:53.4pt;height:18pt" o:ole="">
                        <v:imagedata r:id="rId9" o:title=""/>
                      </v:shape>
                      <w:control r:id="rId10" w:name="DefaultOcxName2" w:shapeid="_x0000_i1072"/>
                    </w:object>
                  </w:r>
                </w:p>
              </w:tc>
              <w:tc>
                <w:tcPr>
                  <w:tcW w:w="0" w:type="auto"/>
                  <w:hideMark/>
                </w:tcPr>
                <w:p w14:paraId="67A01C0C"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Weimar Republic</w:t>
                  </w:r>
                </w:p>
              </w:tc>
            </w:tr>
            <w:tr w:rsidR="003B66D0" w:rsidRPr="003B66D0" w14:paraId="5B8F7FB4" w14:textId="77777777">
              <w:tc>
                <w:tcPr>
                  <w:tcW w:w="0" w:type="auto"/>
                  <w:hideMark/>
                </w:tcPr>
                <w:p w14:paraId="15EA8C79" w14:textId="571B67B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7DAF4ECE"/>
                  </w:r>
                  <w:r w:rsidRPr="003B66D0">
                    <w:rPr>
                      <w:rFonts w:ascii="inherit" w:eastAsia="Times New Roman" w:hAnsi="inherit" w:cs="Times New Roman"/>
                      <w:color w:val="002855"/>
                      <w:sz w:val="20"/>
                      <w:szCs w:val="20"/>
                    </w:rPr>
                    <w:object w:dxaOrig="1440" w:dyaOrig="1440" w14:anchorId="496F3FE7">
                      <v:shape id="_x0000_i1071" type="#_x0000_t75" style="width:53.4pt;height:18pt" o:ole="">
                        <v:imagedata r:id="rId11" o:title=""/>
                      </v:shape>
                      <w:control r:id="rId12" w:name="DefaultOcxName3" w:shapeid="_x0000_i1071"/>
                    </w:object>
                  </w:r>
                </w:p>
              </w:tc>
              <w:tc>
                <w:tcPr>
                  <w:tcW w:w="0" w:type="auto"/>
                  <w:hideMark/>
                </w:tcPr>
                <w:p w14:paraId="621BB22E"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Bolsheviks</w:t>
                  </w:r>
                </w:p>
              </w:tc>
            </w:tr>
            <w:tr w:rsidR="003B66D0" w:rsidRPr="003B66D0" w14:paraId="6CFC3D02" w14:textId="77777777">
              <w:tc>
                <w:tcPr>
                  <w:tcW w:w="0" w:type="auto"/>
                  <w:hideMark/>
                </w:tcPr>
                <w:p w14:paraId="2B22F2EF" w14:textId="232CD219"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4BF35F8D"/>
                  </w:r>
                  <w:r w:rsidRPr="003B66D0">
                    <w:rPr>
                      <w:rFonts w:ascii="inherit" w:eastAsia="Times New Roman" w:hAnsi="inherit" w:cs="Times New Roman"/>
                      <w:color w:val="002855"/>
                      <w:sz w:val="20"/>
                      <w:szCs w:val="20"/>
                    </w:rPr>
                    <w:object w:dxaOrig="1440" w:dyaOrig="1440" w14:anchorId="52A58DDF">
                      <v:shape id="_x0000_i1070" type="#_x0000_t75" style="width:53.4pt;height:18pt" o:ole="">
                        <v:imagedata r:id="rId13" o:title=""/>
                      </v:shape>
                      <w:control r:id="rId14" w:name="DefaultOcxName4" w:shapeid="_x0000_i1070"/>
                    </w:object>
                  </w:r>
                </w:p>
              </w:tc>
              <w:tc>
                <w:tcPr>
                  <w:tcW w:w="0" w:type="auto"/>
                  <w:hideMark/>
                </w:tcPr>
                <w:p w14:paraId="76CE8CCB"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Petrograd Soviet</w:t>
                  </w:r>
                </w:p>
              </w:tc>
            </w:tr>
            <w:tr w:rsidR="003B66D0" w:rsidRPr="003B66D0" w14:paraId="4D5D0781" w14:textId="77777777">
              <w:tc>
                <w:tcPr>
                  <w:tcW w:w="0" w:type="auto"/>
                  <w:hideMark/>
                </w:tcPr>
                <w:p w14:paraId="23BD59E8" w14:textId="55FEDED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34408233"/>
                  </w:r>
                  <w:r w:rsidRPr="003B66D0">
                    <w:rPr>
                      <w:rFonts w:ascii="inherit" w:eastAsia="Times New Roman" w:hAnsi="inherit" w:cs="Times New Roman"/>
                      <w:color w:val="002855"/>
                      <w:sz w:val="20"/>
                      <w:szCs w:val="20"/>
                    </w:rPr>
                    <w:object w:dxaOrig="1440" w:dyaOrig="1440" w14:anchorId="29CF9E5E">
                      <v:shape id="_x0000_i1069" type="#_x0000_t75" style="width:53.4pt;height:18pt" o:ole="">
                        <v:imagedata r:id="rId15" o:title=""/>
                      </v:shape>
                      <w:control r:id="rId16" w:name="DefaultOcxName5" w:shapeid="_x0000_i1069"/>
                    </w:object>
                  </w:r>
                </w:p>
              </w:tc>
              <w:tc>
                <w:tcPr>
                  <w:tcW w:w="0" w:type="auto"/>
                  <w:hideMark/>
                </w:tcPr>
                <w:p w14:paraId="322EED94"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Existentialism</w:t>
                  </w:r>
                </w:p>
              </w:tc>
            </w:tr>
            <w:tr w:rsidR="003B66D0" w:rsidRPr="003B66D0" w14:paraId="6D5C02B3" w14:textId="77777777">
              <w:tc>
                <w:tcPr>
                  <w:tcW w:w="0" w:type="auto"/>
                  <w:hideMark/>
                </w:tcPr>
                <w:p w14:paraId="04F5B74F" w14:textId="6D2BB20C"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1CFB4CB3"/>
                  </w:r>
                  <w:r w:rsidRPr="003B66D0">
                    <w:rPr>
                      <w:rFonts w:ascii="inherit" w:eastAsia="Times New Roman" w:hAnsi="inherit" w:cs="Times New Roman"/>
                      <w:color w:val="002855"/>
                      <w:sz w:val="20"/>
                      <w:szCs w:val="20"/>
                    </w:rPr>
                    <w:object w:dxaOrig="1440" w:dyaOrig="1440" w14:anchorId="6FBA2C9E">
                      <v:shape id="_x0000_i1068" type="#_x0000_t75" style="width:53.4pt;height:18pt" o:ole="">
                        <v:imagedata r:id="rId17" o:title=""/>
                      </v:shape>
                      <w:control r:id="rId18" w:name="DefaultOcxName6" w:shapeid="_x0000_i1068"/>
                    </w:object>
                  </w:r>
                </w:p>
              </w:tc>
              <w:tc>
                <w:tcPr>
                  <w:tcW w:w="0" w:type="auto"/>
                  <w:hideMark/>
                </w:tcPr>
                <w:p w14:paraId="61860433"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Modernism</w:t>
                  </w:r>
                </w:p>
              </w:tc>
            </w:tr>
            <w:tr w:rsidR="003B66D0" w:rsidRPr="003B66D0" w14:paraId="48C8B3B7" w14:textId="77777777">
              <w:tc>
                <w:tcPr>
                  <w:tcW w:w="0" w:type="auto"/>
                  <w:hideMark/>
                </w:tcPr>
                <w:p w14:paraId="7DE075A0" w14:textId="57B6FBC2"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544E8F13"/>
                  </w:r>
                  <w:r w:rsidRPr="003B66D0">
                    <w:rPr>
                      <w:rFonts w:ascii="inherit" w:eastAsia="Times New Roman" w:hAnsi="inherit" w:cs="Times New Roman"/>
                      <w:color w:val="002855"/>
                      <w:sz w:val="20"/>
                      <w:szCs w:val="20"/>
                    </w:rPr>
                    <w:object w:dxaOrig="1440" w:dyaOrig="1440" w14:anchorId="64D3B879">
                      <v:shape id="_x0000_i1067" type="#_x0000_t75" style="width:53.4pt;height:18pt" o:ole="">
                        <v:imagedata r:id="rId19" o:title=""/>
                      </v:shape>
                      <w:control r:id="rId20" w:name="DefaultOcxName7" w:shapeid="_x0000_i1067"/>
                    </w:object>
                  </w:r>
                </w:p>
              </w:tc>
              <w:tc>
                <w:tcPr>
                  <w:tcW w:w="0" w:type="auto"/>
                  <w:hideMark/>
                </w:tcPr>
                <w:p w14:paraId="270D6AD8"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Functionalism</w:t>
                  </w:r>
                </w:p>
              </w:tc>
            </w:tr>
            <w:tr w:rsidR="003B66D0" w:rsidRPr="003B66D0" w14:paraId="3488054D" w14:textId="77777777">
              <w:tc>
                <w:tcPr>
                  <w:tcW w:w="0" w:type="auto"/>
                  <w:hideMark/>
                </w:tcPr>
                <w:p w14:paraId="56A345C0" w14:textId="1D121492"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2958DB5E"/>
                  </w:r>
                  <w:r w:rsidRPr="003B66D0">
                    <w:rPr>
                      <w:rFonts w:ascii="inherit" w:eastAsia="Times New Roman" w:hAnsi="inherit" w:cs="Times New Roman"/>
                      <w:color w:val="002855"/>
                      <w:sz w:val="20"/>
                      <w:szCs w:val="20"/>
                    </w:rPr>
                    <w:object w:dxaOrig="1440" w:dyaOrig="1440" w14:anchorId="50E45DB8">
                      <v:shape id="_x0000_i1066" type="#_x0000_t75" style="width:53.4pt;height:18pt" o:ole="">
                        <v:imagedata r:id="rId21" o:title=""/>
                      </v:shape>
                      <w:control r:id="rId22" w:name="DefaultOcxName8" w:shapeid="_x0000_i1066"/>
                    </w:object>
                  </w:r>
                </w:p>
              </w:tc>
              <w:tc>
                <w:tcPr>
                  <w:tcW w:w="0" w:type="auto"/>
                  <w:hideMark/>
                </w:tcPr>
                <w:p w14:paraId="50B7C186"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Dawes Plan</w:t>
                  </w:r>
                </w:p>
              </w:tc>
            </w:tr>
            <w:tr w:rsidR="003B66D0" w:rsidRPr="003B66D0" w14:paraId="4EB65C5E" w14:textId="77777777">
              <w:tc>
                <w:tcPr>
                  <w:tcW w:w="0" w:type="auto"/>
                  <w:hideMark/>
                </w:tcPr>
                <w:p w14:paraId="614029B8" w14:textId="2006067A"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63EC3B00"/>
                  </w:r>
                  <w:r w:rsidRPr="003B66D0">
                    <w:rPr>
                      <w:rFonts w:ascii="inherit" w:eastAsia="Times New Roman" w:hAnsi="inherit" w:cs="Times New Roman"/>
                      <w:color w:val="002855"/>
                      <w:sz w:val="20"/>
                      <w:szCs w:val="20"/>
                    </w:rPr>
                    <w:object w:dxaOrig="1440" w:dyaOrig="1440" w14:anchorId="78A06310">
                      <v:shape id="_x0000_i1065" type="#_x0000_t75" style="width:53.4pt;height:18pt" o:ole="">
                        <v:imagedata r:id="rId23" o:title=""/>
                      </v:shape>
                      <w:control r:id="rId24" w:name="DefaultOcxName9" w:shapeid="_x0000_i1065"/>
                    </w:object>
                  </w:r>
                </w:p>
              </w:tc>
              <w:tc>
                <w:tcPr>
                  <w:tcW w:w="0" w:type="auto"/>
                  <w:hideMark/>
                </w:tcPr>
                <w:p w14:paraId="758D745F"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New Deal</w:t>
                  </w:r>
                </w:p>
              </w:tc>
            </w:tr>
          </w:tbl>
          <w:p w14:paraId="450265BA" w14:textId="77777777" w:rsidR="003B66D0" w:rsidRPr="003B66D0" w:rsidRDefault="003B66D0" w:rsidP="003B66D0">
            <w:pPr>
              <w:spacing w:after="0" w:line="240" w:lineRule="auto"/>
              <w:rPr>
                <w:rFonts w:ascii="inherit" w:eastAsia="Times New Roman" w:hAnsi="inherit" w:cs="Times New Roman"/>
                <w:color w:val="002855"/>
                <w:sz w:val="20"/>
                <w:szCs w:val="20"/>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09"/>
              <w:gridCol w:w="4441"/>
            </w:tblGrid>
            <w:tr w:rsidR="003B66D0" w:rsidRPr="003B66D0" w14:paraId="615E69E6" w14:textId="77777777" w:rsidTr="003B66D0">
              <w:tc>
                <w:tcPr>
                  <w:tcW w:w="0" w:type="auto"/>
                  <w:hideMark/>
                </w:tcPr>
                <w:p w14:paraId="080579C6"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A.</w:t>
                  </w:r>
                </w:p>
              </w:tc>
              <w:tc>
                <w:tcPr>
                  <w:tcW w:w="0" w:type="auto"/>
                  <w:hideMark/>
                </w:tcPr>
                <w:p w14:paraId="551D554E"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Artistic movement, including radical experimentation that challenged traditional artistic forms</w:t>
                  </w:r>
                </w:p>
              </w:tc>
            </w:tr>
            <w:tr w:rsidR="003B66D0" w:rsidRPr="003B66D0" w14:paraId="3AC62808" w14:textId="77777777" w:rsidTr="003B66D0">
              <w:tc>
                <w:tcPr>
                  <w:tcW w:w="0" w:type="auto"/>
                  <w:hideMark/>
                </w:tcPr>
                <w:p w14:paraId="7E119137"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B.</w:t>
                  </w:r>
                </w:p>
              </w:tc>
              <w:tc>
                <w:tcPr>
                  <w:tcW w:w="0" w:type="auto"/>
                  <w:hideMark/>
                </w:tcPr>
                <w:p w14:paraId="02FCE41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Democratic German government put into place after the war</w:t>
                  </w:r>
                </w:p>
              </w:tc>
            </w:tr>
            <w:tr w:rsidR="003B66D0" w:rsidRPr="003B66D0" w14:paraId="4692C550" w14:textId="77777777" w:rsidTr="003B66D0">
              <w:tc>
                <w:tcPr>
                  <w:tcW w:w="0" w:type="auto"/>
                  <w:hideMark/>
                </w:tcPr>
                <w:p w14:paraId="5EFA9C2A"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C.</w:t>
                  </w:r>
                </w:p>
              </w:tc>
              <w:tc>
                <w:tcPr>
                  <w:tcW w:w="0" w:type="auto"/>
                  <w:hideMark/>
                </w:tcPr>
                <w:p w14:paraId="4F45DF4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Series of economic programs intended to end the Great Depression in America</w:t>
                  </w:r>
                </w:p>
              </w:tc>
            </w:tr>
            <w:tr w:rsidR="003B66D0" w:rsidRPr="003B66D0" w14:paraId="5BD413D9" w14:textId="77777777" w:rsidTr="003B66D0">
              <w:tc>
                <w:tcPr>
                  <w:tcW w:w="0" w:type="auto"/>
                  <w:hideMark/>
                </w:tcPr>
                <w:p w14:paraId="07A85BD8"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D.</w:t>
                  </w:r>
                </w:p>
              </w:tc>
              <w:tc>
                <w:tcPr>
                  <w:tcW w:w="0" w:type="auto"/>
                  <w:hideMark/>
                </w:tcPr>
                <w:p w14:paraId="60D80F69"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German reparations agreement that followed the period of occupation in the Ruhr region</w:t>
                  </w:r>
                </w:p>
              </w:tc>
            </w:tr>
            <w:tr w:rsidR="003B66D0" w:rsidRPr="003B66D0" w14:paraId="5E43B612" w14:textId="77777777" w:rsidTr="003B66D0">
              <w:tc>
                <w:tcPr>
                  <w:tcW w:w="0" w:type="auto"/>
                  <w:hideMark/>
                </w:tcPr>
                <w:p w14:paraId="720A4A77"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E.</w:t>
                  </w:r>
                </w:p>
              </w:tc>
              <w:tc>
                <w:tcPr>
                  <w:tcW w:w="0" w:type="auto"/>
                  <w:hideMark/>
                </w:tcPr>
                <w:p w14:paraId="0FD7A0E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Military alliance of Great Britain, France, and Russia</w:t>
                  </w:r>
                </w:p>
              </w:tc>
            </w:tr>
            <w:tr w:rsidR="003B66D0" w:rsidRPr="003B66D0" w14:paraId="231A1FA9" w14:textId="77777777" w:rsidTr="003B66D0">
              <w:tc>
                <w:tcPr>
                  <w:tcW w:w="0" w:type="auto"/>
                  <w:hideMark/>
                </w:tcPr>
                <w:p w14:paraId="66ACC4AD"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F.</w:t>
                  </w:r>
                </w:p>
              </w:tc>
              <w:tc>
                <w:tcPr>
                  <w:tcW w:w="0" w:type="auto"/>
                  <w:hideMark/>
                </w:tcPr>
                <w:p w14:paraId="0D020F85"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Dictatorial socialist regime in Russia</w:t>
                  </w:r>
                </w:p>
              </w:tc>
            </w:tr>
            <w:tr w:rsidR="003B66D0" w:rsidRPr="003B66D0" w14:paraId="6B78A8F7" w14:textId="77777777" w:rsidTr="003B66D0">
              <w:tc>
                <w:tcPr>
                  <w:tcW w:w="0" w:type="auto"/>
                  <w:hideMark/>
                </w:tcPr>
                <w:p w14:paraId="3C3D4EAB"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G.</w:t>
                  </w:r>
                </w:p>
              </w:tc>
              <w:tc>
                <w:tcPr>
                  <w:tcW w:w="0" w:type="auto"/>
                  <w:hideMark/>
                </w:tcPr>
                <w:p w14:paraId="16FFB969"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Philosophy stressing importance of the individual and general meaningless of existence</w:t>
                  </w:r>
                </w:p>
              </w:tc>
            </w:tr>
            <w:tr w:rsidR="003B66D0" w:rsidRPr="003B66D0" w14:paraId="127BD678" w14:textId="77777777" w:rsidTr="003B66D0">
              <w:tc>
                <w:tcPr>
                  <w:tcW w:w="0" w:type="auto"/>
                  <w:hideMark/>
                </w:tcPr>
                <w:p w14:paraId="0EF6F1F0"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H.</w:t>
                  </w:r>
                </w:p>
              </w:tc>
              <w:tc>
                <w:tcPr>
                  <w:tcW w:w="0" w:type="auto"/>
                  <w:hideMark/>
                </w:tcPr>
                <w:p w14:paraId="32AC2E60"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Military alliance of Germany, Austria-Hungary, and Italy</w:t>
                  </w:r>
                </w:p>
              </w:tc>
            </w:tr>
            <w:tr w:rsidR="003B66D0" w:rsidRPr="003B66D0" w14:paraId="4DAAD4BB" w14:textId="77777777" w:rsidTr="003B66D0">
              <w:tc>
                <w:tcPr>
                  <w:tcW w:w="0" w:type="auto"/>
                  <w:hideMark/>
                </w:tcPr>
                <w:p w14:paraId="33DF78E9"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I.</w:t>
                  </w:r>
                </w:p>
              </w:tc>
              <w:tc>
                <w:tcPr>
                  <w:tcW w:w="0" w:type="auto"/>
                  <w:hideMark/>
                </w:tcPr>
                <w:p w14:paraId="1F2E48C8"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Mass meeting of workers, soldiers, and socialists that challenged Russia’s post-war provisional government</w:t>
                  </w:r>
                </w:p>
              </w:tc>
            </w:tr>
            <w:tr w:rsidR="003B66D0" w:rsidRPr="003B66D0" w14:paraId="5AA671E3" w14:textId="77777777" w:rsidTr="003B66D0">
              <w:tc>
                <w:tcPr>
                  <w:tcW w:w="0" w:type="auto"/>
                  <w:hideMark/>
                </w:tcPr>
                <w:p w14:paraId="2DAFECFE"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J.</w:t>
                  </w:r>
                </w:p>
              </w:tc>
              <w:tc>
                <w:tcPr>
                  <w:tcW w:w="0" w:type="auto"/>
                  <w:hideMark/>
                </w:tcPr>
                <w:p w14:paraId="512384B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Principle that buildings are specifically for their purpose and not ornamentation</w:t>
                  </w:r>
                </w:p>
              </w:tc>
            </w:tr>
          </w:tbl>
          <w:p w14:paraId="3E6BE768" w14:textId="77777777" w:rsidR="003B66D0" w:rsidRPr="003B66D0" w:rsidRDefault="003B66D0" w:rsidP="003B66D0">
            <w:pPr>
              <w:spacing w:after="0" w:line="240" w:lineRule="auto"/>
              <w:rPr>
                <w:rFonts w:ascii="inherit" w:eastAsia="Times New Roman" w:hAnsi="inherit" w:cs="Times New Roman"/>
                <w:color w:val="002855"/>
                <w:sz w:val="20"/>
                <w:szCs w:val="20"/>
              </w:rPr>
            </w:pPr>
          </w:p>
        </w:tc>
      </w:tr>
    </w:tbl>
    <w:p w14:paraId="3EF686D5" w14:textId="77777777" w:rsidR="003B66D0" w:rsidRPr="003B66D0" w:rsidRDefault="003B66D0" w:rsidP="003B66D0">
      <w:pPr>
        <w:numPr>
          <w:ilvl w:val="0"/>
          <w:numId w:val="2"/>
        </w:numPr>
        <w:spacing w:line="240" w:lineRule="auto"/>
        <w:ind w:left="1320"/>
        <w:rPr>
          <w:rFonts w:ascii="Helvetica" w:eastAsia="Times New Roman" w:hAnsi="Helvetica" w:cs="Helvetica"/>
          <w:color w:val="002855"/>
          <w:sz w:val="24"/>
          <w:szCs w:val="24"/>
        </w:rPr>
      </w:pPr>
      <w:r w:rsidRPr="003B66D0">
        <w:rPr>
          <w:rFonts w:ascii="Arial" w:eastAsia="Times New Roman" w:hAnsi="Arial" w:cs="Arial"/>
          <w:color w:val="000000"/>
          <w:sz w:val="20"/>
          <w:szCs w:val="20"/>
        </w:rPr>
        <w:t>Match the key figure to the description.</w:t>
      </w:r>
    </w:p>
    <w:tbl>
      <w:tblPr>
        <w:tblW w:w="5000" w:type="pct"/>
        <w:tblInd w:w="720" w:type="dxa"/>
        <w:tblCellMar>
          <w:top w:w="15" w:type="dxa"/>
          <w:left w:w="15" w:type="dxa"/>
          <w:bottom w:w="15" w:type="dxa"/>
          <w:right w:w="15" w:type="dxa"/>
        </w:tblCellMar>
        <w:tblLook w:val="04A0" w:firstRow="1" w:lastRow="0" w:firstColumn="1" w:lastColumn="0" w:noHBand="0" w:noVBand="1"/>
      </w:tblPr>
      <w:tblGrid>
        <w:gridCol w:w="4680"/>
        <w:gridCol w:w="4680"/>
      </w:tblGrid>
      <w:tr w:rsidR="003B66D0" w:rsidRPr="003B66D0" w14:paraId="7B7BF3EB" w14:textId="77777777" w:rsidTr="003B66D0">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398"/>
              <w:gridCol w:w="1976"/>
            </w:tblGrid>
            <w:tr w:rsidR="003B66D0" w:rsidRPr="003B66D0" w14:paraId="188A4CBC" w14:textId="77777777">
              <w:tc>
                <w:tcPr>
                  <w:tcW w:w="0" w:type="auto"/>
                  <w:hideMark/>
                </w:tcPr>
                <w:p w14:paraId="129F6E80" w14:textId="1C9CCF24"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Helvetica" w:eastAsia="Times New Roman" w:hAnsi="Helvetica" w:cs="Helvetica"/>
                      <w:color w:val="002855"/>
                      <w:sz w:val="24"/>
                      <w:szCs w:val="24"/>
                    </w:rPr>
                    <w:pict w14:anchorId="04136363"/>
                  </w:r>
                  <w:r w:rsidRPr="003B66D0">
                    <w:rPr>
                      <w:rFonts w:ascii="inherit" w:eastAsia="Times New Roman" w:hAnsi="inherit" w:cs="Times New Roman"/>
                      <w:color w:val="002855"/>
                      <w:sz w:val="20"/>
                      <w:szCs w:val="20"/>
                    </w:rPr>
                    <w:object w:dxaOrig="1440" w:dyaOrig="1440" w14:anchorId="76D88C6D">
                      <v:shape id="_x0000_i1144" type="#_x0000_t75" style="width:53.4pt;height:18pt" o:ole="">
                        <v:imagedata r:id="rId25" o:title=""/>
                      </v:shape>
                      <w:control r:id="rId26" w:name="DefaultOcxName10" w:shapeid="_x0000_i1144"/>
                    </w:object>
                  </w:r>
                </w:p>
              </w:tc>
              <w:tc>
                <w:tcPr>
                  <w:tcW w:w="0" w:type="auto"/>
                  <w:hideMark/>
                </w:tcPr>
                <w:p w14:paraId="095EE52B"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Gavrilo Princip</w:t>
                  </w:r>
                </w:p>
              </w:tc>
            </w:tr>
            <w:tr w:rsidR="003B66D0" w:rsidRPr="003B66D0" w14:paraId="6A7C48BE" w14:textId="77777777">
              <w:tc>
                <w:tcPr>
                  <w:tcW w:w="0" w:type="auto"/>
                  <w:hideMark/>
                </w:tcPr>
                <w:p w14:paraId="0CAE7EEC" w14:textId="36DF265A"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6C902C07"/>
                  </w:r>
                  <w:r w:rsidRPr="003B66D0">
                    <w:rPr>
                      <w:rFonts w:ascii="inherit" w:eastAsia="Times New Roman" w:hAnsi="inherit" w:cs="Times New Roman"/>
                      <w:color w:val="002855"/>
                      <w:sz w:val="20"/>
                      <w:szCs w:val="20"/>
                    </w:rPr>
                    <w:object w:dxaOrig="1440" w:dyaOrig="1440" w14:anchorId="71F60140">
                      <v:shape id="_x0000_i1143" type="#_x0000_t75" style="width:53.4pt;height:18pt" o:ole="">
                        <v:imagedata r:id="rId27" o:title=""/>
                      </v:shape>
                      <w:control r:id="rId28" w:name="DefaultOcxName11" w:shapeid="_x0000_i1143"/>
                    </w:object>
                  </w:r>
                </w:p>
              </w:tc>
              <w:tc>
                <w:tcPr>
                  <w:tcW w:w="0" w:type="auto"/>
                  <w:hideMark/>
                </w:tcPr>
                <w:p w14:paraId="1D47E72C"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Franz Ferdinand</w:t>
                  </w:r>
                </w:p>
              </w:tc>
            </w:tr>
            <w:tr w:rsidR="003B66D0" w:rsidRPr="003B66D0" w14:paraId="0524ED62" w14:textId="77777777">
              <w:tc>
                <w:tcPr>
                  <w:tcW w:w="0" w:type="auto"/>
                  <w:hideMark/>
                </w:tcPr>
                <w:p w14:paraId="3CFF7EFC" w14:textId="5EE44134"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059AE612"/>
                  </w:r>
                  <w:r w:rsidRPr="003B66D0">
                    <w:rPr>
                      <w:rFonts w:ascii="inherit" w:eastAsia="Times New Roman" w:hAnsi="inherit" w:cs="Times New Roman"/>
                      <w:color w:val="002855"/>
                      <w:sz w:val="20"/>
                      <w:szCs w:val="20"/>
                    </w:rPr>
                    <w:object w:dxaOrig="1440" w:dyaOrig="1440" w14:anchorId="2278F0B8">
                      <v:shape id="_x0000_i1142" type="#_x0000_t75" style="width:53.4pt;height:18pt" o:ole="">
                        <v:imagedata r:id="rId29" o:title=""/>
                      </v:shape>
                      <w:control r:id="rId30" w:name="DefaultOcxName21" w:shapeid="_x0000_i1142"/>
                    </w:object>
                  </w:r>
                </w:p>
              </w:tc>
              <w:tc>
                <w:tcPr>
                  <w:tcW w:w="0" w:type="auto"/>
                  <w:hideMark/>
                </w:tcPr>
                <w:p w14:paraId="30B75AD8"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Wilhelm II</w:t>
                  </w:r>
                </w:p>
              </w:tc>
            </w:tr>
            <w:tr w:rsidR="003B66D0" w:rsidRPr="003B66D0" w14:paraId="21495F9C" w14:textId="77777777">
              <w:tc>
                <w:tcPr>
                  <w:tcW w:w="0" w:type="auto"/>
                  <w:hideMark/>
                </w:tcPr>
                <w:p w14:paraId="74B38511" w14:textId="16BFE46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14B794D1"/>
                  </w:r>
                  <w:r w:rsidRPr="003B66D0">
                    <w:rPr>
                      <w:rFonts w:ascii="inherit" w:eastAsia="Times New Roman" w:hAnsi="inherit" w:cs="Times New Roman"/>
                      <w:color w:val="002855"/>
                      <w:sz w:val="20"/>
                      <w:szCs w:val="20"/>
                    </w:rPr>
                    <w:object w:dxaOrig="1440" w:dyaOrig="1440" w14:anchorId="61D4E4D3">
                      <v:shape id="_x0000_i1141" type="#_x0000_t75" style="width:53.4pt;height:18pt" o:ole="">
                        <v:imagedata r:id="rId31" o:title=""/>
                      </v:shape>
                      <w:control r:id="rId32" w:name="DefaultOcxName31" w:shapeid="_x0000_i1141"/>
                    </w:object>
                  </w:r>
                </w:p>
              </w:tc>
              <w:tc>
                <w:tcPr>
                  <w:tcW w:w="0" w:type="auto"/>
                  <w:hideMark/>
                </w:tcPr>
                <w:p w14:paraId="2604CD6C"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Nicholas II</w:t>
                  </w:r>
                </w:p>
              </w:tc>
            </w:tr>
            <w:tr w:rsidR="003B66D0" w:rsidRPr="003B66D0" w14:paraId="16C480B4" w14:textId="77777777">
              <w:tc>
                <w:tcPr>
                  <w:tcW w:w="0" w:type="auto"/>
                  <w:hideMark/>
                </w:tcPr>
                <w:p w14:paraId="16E5A011" w14:textId="37DC1C65"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3F5B56C2"/>
                  </w:r>
                  <w:r w:rsidRPr="003B66D0">
                    <w:rPr>
                      <w:rFonts w:ascii="inherit" w:eastAsia="Times New Roman" w:hAnsi="inherit" w:cs="Times New Roman"/>
                      <w:color w:val="002855"/>
                      <w:sz w:val="20"/>
                      <w:szCs w:val="20"/>
                    </w:rPr>
                    <w:object w:dxaOrig="1440" w:dyaOrig="1440" w14:anchorId="2E1C1DBB">
                      <v:shape id="_x0000_i1140" type="#_x0000_t75" style="width:53.4pt;height:18pt" o:ole="">
                        <v:imagedata r:id="rId33" o:title=""/>
                      </v:shape>
                      <w:control r:id="rId34" w:name="DefaultOcxName41" w:shapeid="_x0000_i1140"/>
                    </w:object>
                  </w:r>
                </w:p>
              </w:tc>
              <w:tc>
                <w:tcPr>
                  <w:tcW w:w="0" w:type="auto"/>
                  <w:hideMark/>
                </w:tcPr>
                <w:p w14:paraId="023A6F17"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Erich Ludendorff</w:t>
                  </w:r>
                </w:p>
              </w:tc>
            </w:tr>
            <w:tr w:rsidR="003B66D0" w:rsidRPr="003B66D0" w14:paraId="37B85D59" w14:textId="77777777">
              <w:tc>
                <w:tcPr>
                  <w:tcW w:w="0" w:type="auto"/>
                  <w:hideMark/>
                </w:tcPr>
                <w:p w14:paraId="0B8A277A" w14:textId="6C905CE0"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07AD4CD4"/>
                  </w:r>
                  <w:r w:rsidRPr="003B66D0">
                    <w:rPr>
                      <w:rFonts w:ascii="inherit" w:eastAsia="Times New Roman" w:hAnsi="inherit" w:cs="Times New Roman"/>
                      <w:color w:val="002855"/>
                      <w:sz w:val="20"/>
                      <w:szCs w:val="20"/>
                    </w:rPr>
                    <w:object w:dxaOrig="1440" w:dyaOrig="1440" w14:anchorId="1E6915D8">
                      <v:shape id="_x0000_i1139" type="#_x0000_t75" style="width:53.4pt;height:18pt" o:ole="">
                        <v:imagedata r:id="rId35" o:title=""/>
                      </v:shape>
                      <w:control r:id="rId36" w:name="DefaultOcxName51" w:shapeid="_x0000_i1139"/>
                    </w:object>
                  </w:r>
                </w:p>
              </w:tc>
              <w:tc>
                <w:tcPr>
                  <w:tcW w:w="0" w:type="auto"/>
                  <w:hideMark/>
                </w:tcPr>
                <w:p w14:paraId="4E1932A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Hussein ibn-Ali</w:t>
                  </w:r>
                </w:p>
              </w:tc>
            </w:tr>
            <w:tr w:rsidR="003B66D0" w:rsidRPr="003B66D0" w14:paraId="783DFB8B" w14:textId="77777777">
              <w:tc>
                <w:tcPr>
                  <w:tcW w:w="0" w:type="auto"/>
                  <w:hideMark/>
                </w:tcPr>
                <w:p w14:paraId="36E1F9C5" w14:textId="1C640C0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4077B51E"/>
                  </w:r>
                  <w:r w:rsidRPr="003B66D0">
                    <w:rPr>
                      <w:rFonts w:ascii="inherit" w:eastAsia="Times New Roman" w:hAnsi="inherit" w:cs="Times New Roman"/>
                      <w:color w:val="002855"/>
                      <w:sz w:val="20"/>
                      <w:szCs w:val="20"/>
                    </w:rPr>
                    <w:object w:dxaOrig="1440" w:dyaOrig="1440" w14:anchorId="4B6C1BD6">
                      <v:shape id="_x0000_i1138" type="#_x0000_t75" style="width:53.4pt;height:18pt" o:ole="">
                        <v:imagedata r:id="rId35" o:title=""/>
                      </v:shape>
                      <w:control r:id="rId37" w:name="DefaultOcxName61" w:shapeid="_x0000_i1138"/>
                    </w:object>
                  </w:r>
                </w:p>
              </w:tc>
              <w:tc>
                <w:tcPr>
                  <w:tcW w:w="0" w:type="auto"/>
                  <w:hideMark/>
                </w:tcPr>
                <w:p w14:paraId="1637DDA0"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Vladimir Ilyich Lenin</w:t>
                  </w:r>
                </w:p>
              </w:tc>
            </w:tr>
            <w:tr w:rsidR="003B66D0" w:rsidRPr="003B66D0" w14:paraId="6AA60A10" w14:textId="77777777">
              <w:tc>
                <w:tcPr>
                  <w:tcW w:w="0" w:type="auto"/>
                  <w:hideMark/>
                </w:tcPr>
                <w:p w14:paraId="7CE7FB14" w14:textId="33A469E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0D74B5B7"/>
                  </w:r>
                  <w:r w:rsidRPr="003B66D0">
                    <w:rPr>
                      <w:rFonts w:ascii="inherit" w:eastAsia="Times New Roman" w:hAnsi="inherit" w:cs="Times New Roman"/>
                      <w:color w:val="002855"/>
                      <w:sz w:val="20"/>
                      <w:szCs w:val="20"/>
                    </w:rPr>
                    <w:object w:dxaOrig="1440" w:dyaOrig="1440" w14:anchorId="516BE035">
                      <v:shape id="_x0000_i1137" type="#_x0000_t75" style="width:53.4pt;height:18pt" o:ole="">
                        <v:imagedata r:id="rId38" o:title=""/>
                      </v:shape>
                      <w:control r:id="rId39" w:name="DefaultOcxName71" w:shapeid="_x0000_i1137"/>
                    </w:object>
                  </w:r>
                </w:p>
              </w:tc>
              <w:tc>
                <w:tcPr>
                  <w:tcW w:w="0" w:type="auto"/>
                  <w:hideMark/>
                </w:tcPr>
                <w:p w14:paraId="6A982A9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Woodrow Wilson</w:t>
                  </w:r>
                </w:p>
              </w:tc>
            </w:tr>
            <w:tr w:rsidR="003B66D0" w:rsidRPr="003B66D0" w14:paraId="56E517C1" w14:textId="77777777">
              <w:tc>
                <w:tcPr>
                  <w:tcW w:w="0" w:type="auto"/>
                  <w:hideMark/>
                </w:tcPr>
                <w:p w14:paraId="7EDCFEA5" w14:textId="2D4A468A"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328529F8"/>
                  </w:r>
                  <w:r w:rsidRPr="003B66D0">
                    <w:rPr>
                      <w:rFonts w:ascii="inherit" w:eastAsia="Times New Roman" w:hAnsi="inherit" w:cs="Times New Roman"/>
                      <w:color w:val="002855"/>
                      <w:sz w:val="20"/>
                      <w:szCs w:val="20"/>
                    </w:rPr>
                    <w:object w:dxaOrig="1440" w:dyaOrig="1440" w14:anchorId="39A7EB55">
                      <v:shape id="_x0000_i1136" type="#_x0000_t75" style="width:53.4pt;height:18pt" o:ole="">
                        <v:imagedata r:id="rId40" o:title=""/>
                      </v:shape>
                      <w:control r:id="rId41" w:name="DefaultOcxName81" w:shapeid="_x0000_i1136"/>
                    </w:object>
                  </w:r>
                </w:p>
              </w:tc>
              <w:tc>
                <w:tcPr>
                  <w:tcW w:w="0" w:type="auto"/>
                  <w:hideMark/>
                </w:tcPr>
                <w:p w14:paraId="7F22034A"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Lloyd George</w:t>
                  </w:r>
                </w:p>
              </w:tc>
            </w:tr>
            <w:tr w:rsidR="003B66D0" w:rsidRPr="003B66D0" w14:paraId="303B5F7F" w14:textId="77777777">
              <w:tc>
                <w:tcPr>
                  <w:tcW w:w="0" w:type="auto"/>
                  <w:hideMark/>
                </w:tcPr>
                <w:p w14:paraId="2DCD3A48" w14:textId="04283FA8"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4"/>
                      <w:szCs w:val="24"/>
                    </w:rPr>
                    <w:pict w14:anchorId="79FBE65B"/>
                  </w:r>
                  <w:r w:rsidRPr="003B66D0">
                    <w:rPr>
                      <w:rFonts w:ascii="inherit" w:eastAsia="Times New Roman" w:hAnsi="inherit" w:cs="Times New Roman"/>
                      <w:color w:val="002855"/>
                      <w:sz w:val="20"/>
                      <w:szCs w:val="20"/>
                    </w:rPr>
                    <w:object w:dxaOrig="1440" w:dyaOrig="1440" w14:anchorId="4FC12007">
                      <v:shape id="_x0000_i1135" type="#_x0000_t75" style="width:53.4pt;height:18pt" o:ole="">
                        <v:imagedata r:id="rId42" o:title=""/>
                      </v:shape>
                      <w:control r:id="rId43" w:name="DefaultOcxName91" w:shapeid="_x0000_i1135"/>
                    </w:object>
                  </w:r>
                </w:p>
              </w:tc>
              <w:tc>
                <w:tcPr>
                  <w:tcW w:w="0" w:type="auto"/>
                  <w:hideMark/>
                </w:tcPr>
                <w:p w14:paraId="3541969A"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Georges Clemenceau</w:t>
                  </w:r>
                </w:p>
              </w:tc>
            </w:tr>
          </w:tbl>
          <w:p w14:paraId="70CB64E6" w14:textId="77777777" w:rsidR="003B66D0" w:rsidRPr="003B66D0" w:rsidRDefault="003B66D0" w:rsidP="003B66D0">
            <w:pPr>
              <w:spacing w:after="0" w:line="240" w:lineRule="auto"/>
              <w:rPr>
                <w:rFonts w:ascii="inherit" w:eastAsia="Times New Roman" w:hAnsi="inherit" w:cs="Times New Roman"/>
                <w:color w:val="002855"/>
                <w:sz w:val="20"/>
                <w:szCs w:val="20"/>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09"/>
              <w:gridCol w:w="4441"/>
            </w:tblGrid>
            <w:tr w:rsidR="003B66D0" w:rsidRPr="003B66D0" w14:paraId="5FCE1426" w14:textId="77777777" w:rsidTr="003B66D0">
              <w:tc>
                <w:tcPr>
                  <w:tcW w:w="0" w:type="auto"/>
                  <w:hideMark/>
                </w:tcPr>
                <w:p w14:paraId="45EABC9F"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A.</w:t>
                  </w:r>
                </w:p>
              </w:tc>
              <w:tc>
                <w:tcPr>
                  <w:tcW w:w="0" w:type="auto"/>
                  <w:hideMark/>
                </w:tcPr>
                <w:p w14:paraId="5952FD59"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Emperor of Germany at the start of the Great War</w:t>
                  </w:r>
                </w:p>
              </w:tc>
            </w:tr>
            <w:tr w:rsidR="003B66D0" w:rsidRPr="003B66D0" w14:paraId="2B291C07" w14:textId="77777777" w:rsidTr="003B66D0">
              <w:tc>
                <w:tcPr>
                  <w:tcW w:w="0" w:type="auto"/>
                  <w:hideMark/>
                </w:tcPr>
                <w:p w14:paraId="7FE7E751"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B.</w:t>
                  </w:r>
                </w:p>
              </w:tc>
              <w:tc>
                <w:tcPr>
                  <w:tcW w:w="0" w:type="auto"/>
                  <w:hideMark/>
                </w:tcPr>
                <w:p w14:paraId="7EA215BE"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Fanatical Serbian radical whose successful assassination of a royal is considered the event that started the Great War.</w:t>
                  </w:r>
                </w:p>
              </w:tc>
            </w:tr>
            <w:tr w:rsidR="003B66D0" w:rsidRPr="003B66D0" w14:paraId="5DB3FD7D" w14:textId="77777777" w:rsidTr="003B66D0">
              <w:tc>
                <w:tcPr>
                  <w:tcW w:w="0" w:type="auto"/>
                  <w:hideMark/>
                </w:tcPr>
                <w:p w14:paraId="6324F1B6"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C.</w:t>
                  </w:r>
                </w:p>
              </w:tc>
              <w:tc>
                <w:tcPr>
                  <w:tcW w:w="0" w:type="auto"/>
                  <w:hideMark/>
                </w:tcPr>
                <w:p w14:paraId="1B59C3A9"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Archduke and heir to the Austro-Hungarian throne who was assassinated in Sarajevo on June 28, 1914.</w:t>
                  </w:r>
                </w:p>
              </w:tc>
            </w:tr>
            <w:tr w:rsidR="003B66D0" w:rsidRPr="003B66D0" w14:paraId="729FFE85" w14:textId="77777777" w:rsidTr="003B66D0">
              <w:tc>
                <w:tcPr>
                  <w:tcW w:w="0" w:type="auto"/>
                  <w:hideMark/>
                </w:tcPr>
                <w:p w14:paraId="5D108F1B"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D.</w:t>
                  </w:r>
                </w:p>
              </w:tc>
              <w:tc>
                <w:tcPr>
                  <w:tcW w:w="0" w:type="auto"/>
                  <w:hideMark/>
                </w:tcPr>
                <w:p w14:paraId="5F4EF1D2"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Prime Minister of Great Britain</w:t>
                  </w:r>
                </w:p>
              </w:tc>
            </w:tr>
            <w:tr w:rsidR="003B66D0" w:rsidRPr="003B66D0" w14:paraId="53BB8426" w14:textId="77777777" w:rsidTr="003B66D0">
              <w:tc>
                <w:tcPr>
                  <w:tcW w:w="0" w:type="auto"/>
                  <w:hideMark/>
                </w:tcPr>
                <w:p w14:paraId="7EF43078"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E.</w:t>
                  </w:r>
                </w:p>
              </w:tc>
              <w:tc>
                <w:tcPr>
                  <w:tcW w:w="0" w:type="auto"/>
                  <w:hideMark/>
                </w:tcPr>
                <w:p w14:paraId="78F46B0B"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German general who coined the term Total War and hero of the Battle of Tannenberg</w:t>
                  </w:r>
                </w:p>
              </w:tc>
            </w:tr>
            <w:tr w:rsidR="003B66D0" w:rsidRPr="003B66D0" w14:paraId="6609B4A5" w14:textId="77777777" w:rsidTr="003B66D0">
              <w:tc>
                <w:tcPr>
                  <w:tcW w:w="0" w:type="auto"/>
                  <w:hideMark/>
                </w:tcPr>
                <w:p w14:paraId="5BC98915"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F.</w:t>
                  </w:r>
                </w:p>
              </w:tc>
              <w:tc>
                <w:tcPr>
                  <w:tcW w:w="0" w:type="auto"/>
                  <w:hideMark/>
                </w:tcPr>
                <w:p w14:paraId="5D9CDE51"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Chief magistrate of Mecca and ruler for much of the Ottoman territory</w:t>
                  </w:r>
                </w:p>
              </w:tc>
            </w:tr>
            <w:tr w:rsidR="003B66D0" w:rsidRPr="003B66D0" w14:paraId="1A1F3AF9" w14:textId="77777777" w:rsidTr="003B66D0">
              <w:tc>
                <w:tcPr>
                  <w:tcW w:w="0" w:type="auto"/>
                  <w:hideMark/>
                </w:tcPr>
                <w:p w14:paraId="1D641B60"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G.</w:t>
                  </w:r>
                </w:p>
              </w:tc>
              <w:tc>
                <w:tcPr>
                  <w:tcW w:w="0" w:type="auto"/>
                  <w:hideMark/>
                </w:tcPr>
                <w:p w14:paraId="247AE7E6"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Prime Minister of France</w:t>
                  </w:r>
                </w:p>
              </w:tc>
            </w:tr>
            <w:tr w:rsidR="003B66D0" w:rsidRPr="003B66D0" w14:paraId="048D5DB9" w14:textId="77777777" w:rsidTr="003B66D0">
              <w:tc>
                <w:tcPr>
                  <w:tcW w:w="0" w:type="auto"/>
                  <w:hideMark/>
                </w:tcPr>
                <w:p w14:paraId="3B2622D2"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H.</w:t>
                  </w:r>
                </w:p>
              </w:tc>
              <w:tc>
                <w:tcPr>
                  <w:tcW w:w="0" w:type="auto"/>
                  <w:hideMark/>
                </w:tcPr>
                <w:p w14:paraId="4112AD41"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Russian revolutionary and leader of the Bolsheviks</w:t>
                  </w:r>
                </w:p>
              </w:tc>
            </w:tr>
            <w:tr w:rsidR="003B66D0" w:rsidRPr="003B66D0" w14:paraId="53E0BB2C" w14:textId="77777777" w:rsidTr="003B66D0">
              <w:tc>
                <w:tcPr>
                  <w:tcW w:w="0" w:type="auto"/>
                  <w:hideMark/>
                </w:tcPr>
                <w:p w14:paraId="3E514425"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t>I.</w:t>
                  </w:r>
                </w:p>
              </w:tc>
              <w:tc>
                <w:tcPr>
                  <w:tcW w:w="0" w:type="auto"/>
                  <w:hideMark/>
                </w:tcPr>
                <w:p w14:paraId="4EB01349"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Tsar of Russia at the start of the Great War</w:t>
                  </w:r>
                </w:p>
              </w:tc>
            </w:tr>
            <w:tr w:rsidR="003B66D0" w:rsidRPr="003B66D0" w14:paraId="33019CF6" w14:textId="77777777" w:rsidTr="003B66D0">
              <w:tc>
                <w:tcPr>
                  <w:tcW w:w="0" w:type="auto"/>
                  <w:hideMark/>
                </w:tcPr>
                <w:p w14:paraId="6F797726" w14:textId="77777777" w:rsidR="003B66D0" w:rsidRPr="003B66D0" w:rsidRDefault="003B66D0" w:rsidP="003B66D0">
                  <w:pPr>
                    <w:spacing w:after="0" w:line="240" w:lineRule="auto"/>
                    <w:rPr>
                      <w:rFonts w:ascii="inherit" w:eastAsia="Times New Roman" w:hAnsi="inherit" w:cs="Times New Roman"/>
                      <w:color w:val="002855"/>
                      <w:sz w:val="20"/>
                      <w:szCs w:val="20"/>
                    </w:rPr>
                  </w:pPr>
                  <w:r w:rsidRPr="003B66D0">
                    <w:rPr>
                      <w:rFonts w:ascii="inherit" w:eastAsia="Times New Roman" w:hAnsi="inherit" w:cs="Times New Roman"/>
                      <w:color w:val="002855"/>
                      <w:sz w:val="20"/>
                      <w:szCs w:val="20"/>
                    </w:rPr>
                    <w:lastRenderedPageBreak/>
                    <w:t>J.</w:t>
                  </w:r>
                </w:p>
              </w:tc>
              <w:tc>
                <w:tcPr>
                  <w:tcW w:w="0" w:type="auto"/>
                  <w:hideMark/>
                </w:tcPr>
                <w:p w14:paraId="21DCE9CA" w14:textId="77777777" w:rsidR="003B66D0" w:rsidRPr="003B66D0" w:rsidRDefault="003B66D0" w:rsidP="003B66D0">
                  <w:pPr>
                    <w:spacing w:before="75" w:after="75" w:line="240" w:lineRule="auto"/>
                    <w:rPr>
                      <w:rFonts w:ascii="inherit" w:eastAsia="Times New Roman" w:hAnsi="inherit" w:cs="Times New Roman"/>
                      <w:color w:val="002855"/>
                      <w:sz w:val="24"/>
                      <w:szCs w:val="24"/>
                    </w:rPr>
                  </w:pPr>
                  <w:r w:rsidRPr="003B66D0">
                    <w:rPr>
                      <w:rFonts w:ascii="Arial" w:eastAsia="Times New Roman" w:hAnsi="Arial" w:cs="Arial"/>
                      <w:color w:val="000000"/>
                      <w:sz w:val="20"/>
                      <w:szCs w:val="20"/>
                    </w:rPr>
                    <w:t xml:space="preserve">Proposed the </w:t>
                  </w:r>
                  <w:r w:rsidRPr="003B66D0">
                    <w:rPr>
                      <w:rFonts w:ascii="Arial" w:eastAsia="Times New Roman" w:hAnsi="Arial" w:cs="Arial"/>
                      <w:i/>
                      <w:iCs/>
                      <w:color w:val="000000"/>
                      <w:sz w:val="20"/>
                      <w:szCs w:val="20"/>
                    </w:rPr>
                    <w:t>Fourteen Points</w:t>
                  </w:r>
                  <w:r w:rsidRPr="003B66D0">
                    <w:rPr>
                      <w:rFonts w:ascii="Arial" w:eastAsia="Times New Roman" w:hAnsi="Arial" w:cs="Arial"/>
                      <w:color w:val="000000"/>
                      <w:sz w:val="20"/>
                      <w:szCs w:val="20"/>
                    </w:rPr>
                    <w:t>, including the League of Nations</w:t>
                  </w:r>
                </w:p>
              </w:tc>
            </w:tr>
          </w:tbl>
          <w:p w14:paraId="5FEF5425" w14:textId="77777777" w:rsidR="003B66D0" w:rsidRPr="003B66D0" w:rsidRDefault="003B66D0" w:rsidP="003B66D0">
            <w:pPr>
              <w:spacing w:after="0" w:line="240" w:lineRule="auto"/>
              <w:rPr>
                <w:rFonts w:ascii="inherit" w:eastAsia="Times New Roman" w:hAnsi="inherit" w:cs="Times New Roman"/>
                <w:color w:val="002855"/>
                <w:sz w:val="20"/>
                <w:szCs w:val="20"/>
              </w:rPr>
            </w:pPr>
          </w:p>
        </w:tc>
      </w:tr>
    </w:tbl>
    <w:p w14:paraId="134CCEC2" w14:textId="46C3500D" w:rsidR="003B66D0" w:rsidRDefault="003B66D0"/>
    <w:p w14:paraId="4DE2D07F" w14:textId="116586CF" w:rsidR="003B66D0" w:rsidRDefault="003B66D0"/>
    <w:p w14:paraId="7EF17189" w14:textId="020EDE96" w:rsidR="003B66D0" w:rsidRDefault="003B66D0">
      <w:pPr>
        <w:rPr>
          <w:rFonts w:ascii="inherit" w:hAnsi="inherit"/>
          <w:color w:val="002855"/>
          <w:shd w:val="clear" w:color="auto" w:fill="FFFFFF"/>
        </w:rPr>
      </w:pPr>
      <w:r>
        <w:rPr>
          <w:rFonts w:ascii="inherit" w:hAnsi="inherit"/>
          <w:color w:val="002855"/>
          <w:shd w:val="clear" w:color="auto" w:fill="FFFFFF"/>
        </w:rPr>
        <w:t>World War I was called the "Great War" and "the war to end all wars." Offer your interpretation of why it was neither, using specific examples from cultural, economic, political, and ideological developments between 1914 and 1918 to prove your point.</w:t>
      </w:r>
      <w:r>
        <w:rPr>
          <w:rFonts w:ascii="Helvetica" w:hAnsi="Helvetica" w:cs="Helvetica"/>
          <w:color w:val="002855"/>
          <w:sz w:val="20"/>
          <w:szCs w:val="20"/>
        </w:rPr>
        <w:br/>
      </w:r>
      <w:r>
        <w:rPr>
          <w:rFonts w:ascii="Helvetica" w:hAnsi="Helvetica" w:cs="Helvetica"/>
          <w:color w:val="002855"/>
          <w:sz w:val="20"/>
          <w:szCs w:val="20"/>
        </w:rPr>
        <w:br/>
      </w:r>
      <w:r>
        <w:rPr>
          <w:rFonts w:ascii="inherit" w:hAnsi="inherit"/>
          <w:color w:val="002855"/>
          <w:shd w:val="clear" w:color="auto" w:fill="FFFFFF"/>
        </w:rPr>
        <w:t>Your response should be at least 200 words in length.</w:t>
      </w:r>
    </w:p>
    <w:p w14:paraId="0F7DD120" w14:textId="68CC67AE" w:rsidR="003B66D0" w:rsidRDefault="003B66D0">
      <w:pPr>
        <w:rPr>
          <w:rFonts w:ascii="inherit" w:hAnsi="inherit"/>
          <w:color w:val="002855"/>
          <w:shd w:val="clear" w:color="auto" w:fill="FFFFFF"/>
        </w:rPr>
      </w:pPr>
    </w:p>
    <w:p w14:paraId="04B271C1" w14:textId="00BF43FF" w:rsidR="003B66D0" w:rsidRDefault="003B66D0">
      <w:r>
        <w:rPr>
          <w:rFonts w:ascii="inherit" w:hAnsi="inherit"/>
          <w:color w:val="002855"/>
          <w:shd w:val="clear" w:color="auto" w:fill="FFFFFF"/>
        </w:rPr>
        <w:t>Explain how the post-war economic collapse throughout several Western nations directly correlated to the rise of fascism in Europe. Include the role of key personalities in the changing social and political landscape.</w:t>
      </w:r>
      <w:r>
        <w:rPr>
          <w:rFonts w:ascii="Helvetica" w:hAnsi="Helvetica" w:cs="Helvetica"/>
          <w:color w:val="002855"/>
          <w:sz w:val="20"/>
          <w:szCs w:val="20"/>
        </w:rPr>
        <w:br/>
      </w:r>
      <w:r>
        <w:rPr>
          <w:rFonts w:ascii="Helvetica" w:hAnsi="Helvetica" w:cs="Helvetica"/>
          <w:color w:val="002855"/>
          <w:sz w:val="20"/>
          <w:szCs w:val="20"/>
        </w:rPr>
        <w:br/>
      </w:r>
      <w:r>
        <w:rPr>
          <w:rFonts w:ascii="inherit" w:hAnsi="inherit"/>
          <w:color w:val="002855"/>
          <w:shd w:val="clear" w:color="auto" w:fill="FFFFFF"/>
        </w:rPr>
        <w:t>Your response should be at least 200 words in length.</w:t>
      </w:r>
      <w:bookmarkStart w:id="0" w:name="_GoBack"/>
      <w:bookmarkEnd w:id="0"/>
    </w:p>
    <w:sectPr w:rsidR="003B6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65364"/>
    <w:multiLevelType w:val="multilevel"/>
    <w:tmpl w:val="B5586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EF5FE8"/>
    <w:multiLevelType w:val="multilevel"/>
    <w:tmpl w:val="3FC84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6D0"/>
    <w:rsid w:val="003B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6072"/>
  <w15:chartTrackingRefBased/>
  <w15:docId w15:val="{CB1373B7-9278-42FB-87E9-44669387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94162">
      <w:bodyDiv w:val="1"/>
      <w:marLeft w:val="0"/>
      <w:marRight w:val="0"/>
      <w:marTop w:val="0"/>
      <w:marBottom w:val="0"/>
      <w:divBdr>
        <w:top w:val="none" w:sz="0" w:space="0" w:color="auto"/>
        <w:left w:val="none" w:sz="0" w:space="0" w:color="auto"/>
        <w:bottom w:val="none" w:sz="0" w:space="0" w:color="auto"/>
        <w:right w:val="none" w:sz="0" w:space="0" w:color="auto"/>
      </w:divBdr>
      <w:divsChild>
        <w:div w:id="599604183">
          <w:marLeft w:val="0"/>
          <w:marRight w:val="0"/>
          <w:marTop w:val="0"/>
          <w:marBottom w:val="0"/>
          <w:divBdr>
            <w:top w:val="none" w:sz="0" w:space="0" w:color="auto"/>
            <w:left w:val="none" w:sz="0" w:space="0" w:color="auto"/>
            <w:bottom w:val="none" w:sz="0" w:space="0" w:color="auto"/>
            <w:right w:val="none" w:sz="0" w:space="0" w:color="auto"/>
          </w:divBdr>
          <w:divsChild>
            <w:div w:id="1329747348">
              <w:marLeft w:val="0"/>
              <w:marRight w:val="0"/>
              <w:marTop w:val="0"/>
              <w:marBottom w:val="0"/>
              <w:divBdr>
                <w:top w:val="none" w:sz="0" w:space="0" w:color="auto"/>
                <w:left w:val="none" w:sz="0" w:space="0" w:color="auto"/>
                <w:bottom w:val="none" w:sz="0" w:space="0" w:color="auto"/>
                <w:right w:val="none" w:sz="0" w:space="0" w:color="auto"/>
              </w:divBdr>
              <w:divsChild>
                <w:div w:id="888423187">
                  <w:marLeft w:val="0"/>
                  <w:marRight w:val="0"/>
                  <w:marTop w:val="0"/>
                  <w:marBottom w:val="0"/>
                  <w:divBdr>
                    <w:top w:val="none" w:sz="0" w:space="0" w:color="auto"/>
                    <w:left w:val="none" w:sz="0" w:space="0" w:color="auto"/>
                    <w:bottom w:val="none" w:sz="0" w:space="0" w:color="auto"/>
                    <w:right w:val="none" w:sz="0" w:space="0" w:color="auto"/>
                  </w:divBdr>
                  <w:divsChild>
                    <w:div w:id="121218346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879389490">
                          <w:marLeft w:val="150"/>
                          <w:marRight w:val="150"/>
                          <w:marTop w:val="0"/>
                          <w:marBottom w:val="0"/>
                          <w:divBdr>
                            <w:top w:val="none" w:sz="0" w:space="0" w:color="auto"/>
                            <w:left w:val="none" w:sz="0" w:space="0" w:color="auto"/>
                            <w:bottom w:val="none" w:sz="0" w:space="0" w:color="auto"/>
                            <w:right w:val="none" w:sz="0" w:space="0" w:color="auto"/>
                          </w:divBdr>
                          <w:divsChild>
                            <w:div w:id="618417007">
                              <w:marLeft w:val="0"/>
                              <w:marRight w:val="0"/>
                              <w:marTop w:val="0"/>
                              <w:marBottom w:val="0"/>
                              <w:divBdr>
                                <w:top w:val="none" w:sz="0" w:space="0" w:color="auto"/>
                                <w:left w:val="none" w:sz="0" w:space="0" w:color="auto"/>
                                <w:bottom w:val="none" w:sz="0" w:space="0" w:color="auto"/>
                                <w:right w:val="none" w:sz="0" w:space="0" w:color="auto"/>
                              </w:divBdr>
                              <w:divsChild>
                                <w:div w:id="102775493">
                                  <w:marLeft w:val="0"/>
                                  <w:marRight w:val="0"/>
                                  <w:marTop w:val="0"/>
                                  <w:marBottom w:val="0"/>
                                  <w:divBdr>
                                    <w:top w:val="none" w:sz="0" w:space="0" w:color="auto"/>
                                    <w:left w:val="none" w:sz="0" w:space="0" w:color="auto"/>
                                    <w:bottom w:val="none" w:sz="0" w:space="0" w:color="auto"/>
                                    <w:right w:val="none" w:sz="0" w:space="0" w:color="auto"/>
                                  </w:divBdr>
                                  <w:divsChild>
                                    <w:div w:id="964309529">
                                      <w:marLeft w:val="0"/>
                                      <w:marRight w:val="0"/>
                                      <w:marTop w:val="0"/>
                                      <w:marBottom w:val="45"/>
                                      <w:divBdr>
                                        <w:top w:val="none" w:sz="0" w:space="0" w:color="auto"/>
                                        <w:left w:val="none" w:sz="0" w:space="0" w:color="auto"/>
                                        <w:bottom w:val="none" w:sz="0" w:space="0" w:color="auto"/>
                                        <w:right w:val="none" w:sz="0" w:space="0" w:color="auto"/>
                                      </w:divBdr>
                                      <w:divsChild>
                                        <w:div w:id="235747778">
                                          <w:marLeft w:val="0"/>
                                          <w:marRight w:val="0"/>
                                          <w:marTop w:val="0"/>
                                          <w:marBottom w:val="0"/>
                                          <w:divBdr>
                                            <w:top w:val="none" w:sz="0" w:space="0" w:color="auto"/>
                                            <w:left w:val="none" w:sz="0" w:space="0" w:color="auto"/>
                                            <w:bottom w:val="none" w:sz="0" w:space="0" w:color="auto"/>
                                            <w:right w:val="none" w:sz="0" w:space="0" w:color="auto"/>
                                          </w:divBdr>
                                        </w:div>
                                        <w:div w:id="1766340250">
                                          <w:marLeft w:val="0"/>
                                          <w:marRight w:val="0"/>
                                          <w:marTop w:val="0"/>
                                          <w:marBottom w:val="0"/>
                                          <w:divBdr>
                                            <w:top w:val="none" w:sz="0" w:space="0" w:color="auto"/>
                                            <w:left w:val="none" w:sz="0" w:space="0" w:color="auto"/>
                                            <w:bottom w:val="none" w:sz="0" w:space="0" w:color="auto"/>
                                            <w:right w:val="none" w:sz="0" w:space="0" w:color="auto"/>
                                          </w:divBdr>
                                        </w:div>
                                        <w:div w:id="1127427646">
                                          <w:marLeft w:val="0"/>
                                          <w:marRight w:val="0"/>
                                          <w:marTop w:val="0"/>
                                          <w:marBottom w:val="0"/>
                                          <w:divBdr>
                                            <w:top w:val="none" w:sz="0" w:space="0" w:color="auto"/>
                                            <w:left w:val="none" w:sz="0" w:space="0" w:color="auto"/>
                                            <w:bottom w:val="none" w:sz="0" w:space="0" w:color="auto"/>
                                            <w:right w:val="none" w:sz="0" w:space="0" w:color="auto"/>
                                          </w:divBdr>
                                        </w:div>
                                        <w:div w:id="121195409">
                                          <w:marLeft w:val="0"/>
                                          <w:marRight w:val="0"/>
                                          <w:marTop w:val="0"/>
                                          <w:marBottom w:val="0"/>
                                          <w:divBdr>
                                            <w:top w:val="none" w:sz="0" w:space="0" w:color="auto"/>
                                            <w:left w:val="none" w:sz="0" w:space="0" w:color="auto"/>
                                            <w:bottom w:val="none" w:sz="0" w:space="0" w:color="auto"/>
                                            <w:right w:val="none" w:sz="0" w:space="0" w:color="auto"/>
                                          </w:divBdr>
                                        </w:div>
                                        <w:div w:id="165827832">
                                          <w:marLeft w:val="0"/>
                                          <w:marRight w:val="0"/>
                                          <w:marTop w:val="0"/>
                                          <w:marBottom w:val="0"/>
                                          <w:divBdr>
                                            <w:top w:val="none" w:sz="0" w:space="0" w:color="auto"/>
                                            <w:left w:val="none" w:sz="0" w:space="0" w:color="auto"/>
                                            <w:bottom w:val="none" w:sz="0" w:space="0" w:color="auto"/>
                                            <w:right w:val="none" w:sz="0" w:space="0" w:color="auto"/>
                                          </w:divBdr>
                                        </w:div>
                                        <w:div w:id="1596741118">
                                          <w:marLeft w:val="0"/>
                                          <w:marRight w:val="0"/>
                                          <w:marTop w:val="0"/>
                                          <w:marBottom w:val="0"/>
                                          <w:divBdr>
                                            <w:top w:val="none" w:sz="0" w:space="0" w:color="auto"/>
                                            <w:left w:val="none" w:sz="0" w:space="0" w:color="auto"/>
                                            <w:bottom w:val="none" w:sz="0" w:space="0" w:color="auto"/>
                                            <w:right w:val="none" w:sz="0" w:space="0" w:color="auto"/>
                                          </w:divBdr>
                                        </w:div>
                                        <w:div w:id="633098096">
                                          <w:marLeft w:val="0"/>
                                          <w:marRight w:val="0"/>
                                          <w:marTop w:val="0"/>
                                          <w:marBottom w:val="0"/>
                                          <w:divBdr>
                                            <w:top w:val="none" w:sz="0" w:space="0" w:color="auto"/>
                                            <w:left w:val="none" w:sz="0" w:space="0" w:color="auto"/>
                                            <w:bottom w:val="none" w:sz="0" w:space="0" w:color="auto"/>
                                            <w:right w:val="none" w:sz="0" w:space="0" w:color="auto"/>
                                          </w:divBdr>
                                        </w:div>
                                        <w:div w:id="445538663">
                                          <w:marLeft w:val="0"/>
                                          <w:marRight w:val="0"/>
                                          <w:marTop w:val="0"/>
                                          <w:marBottom w:val="0"/>
                                          <w:divBdr>
                                            <w:top w:val="none" w:sz="0" w:space="0" w:color="auto"/>
                                            <w:left w:val="none" w:sz="0" w:space="0" w:color="auto"/>
                                            <w:bottom w:val="none" w:sz="0" w:space="0" w:color="auto"/>
                                            <w:right w:val="none" w:sz="0" w:space="0" w:color="auto"/>
                                          </w:divBdr>
                                        </w:div>
                                        <w:div w:id="1595474785">
                                          <w:marLeft w:val="0"/>
                                          <w:marRight w:val="0"/>
                                          <w:marTop w:val="0"/>
                                          <w:marBottom w:val="0"/>
                                          <w:divBdr>
                                            <w:top w:val="none" w:sz="0" w:space="0" w:color="auto"/>
                                            <w:left w:val="none" w:sz="0" w:space="0" w:color="auto"/>
                                            <w:bottom w:val="none" w:sz="0" w:space="0" w:color="auto"/>
                                            <w:right w:val="none" w:sz="0" w:space="0" w:color="auto"/>
                                          </w:divBdr>
                                        </w:div>
                                        <w:div w:id="976302740">
                                          <w:marLeft w:val="0"/>
                                          <w:marRight w:val="0"/>
                                          <w:marTop w:val="0"/>
                                          <w:marBottom w:val="0"/>
                                          <w:divBdr>
                                            <w:top w:val="none" w:sz="0" w:space="0" w:color="auto"/>
                                            <w:left w:val="none" w:sz="0" w:space="0" w:color="auto"/>
                                            <w:bottom w:val="none" w:sz="0" w:space="0" w:color="auto"/>
                                            <w:right w:val="none" w:sz="0" w:space="0" w:color="auto"/>
                                          </w:divBdr>
                                        </w:div>
                                        <w:div w:id="1884562350">
                                          <w:marLeft w:val="0"/>
                                          <w:marRight w:val="0"/>
                                          <w:marTop w:val="0"/>
                                          <w:marBottom w:val="0"/>
                                          <w:divBdr>
                                            <w:top w:val="none" w:sz="0" w:space="0" w:color="auto"/>
                                            <w:left w:val="none" w:sz="0" w:space="0" w:color="auto"/>
                                            <w:bottom w:val="none" w:sz="0" w:space="0" w:color="auto"/>
                                            <w:right w:val="none" w:sz="0" w:space="0" w:color="auto"/>
                                          </w:divBdr>
                                        </w:div>
                                        <w:div w:id="1268081593">
                                          <w:marLeft w:val="0"/>
                                          <w:marRight w:val="0"/>
                                          <w:marTop w:val="0"/>
                                          <w:marBottom w:val="0"/>
                                          <w:divBdr>
                                            <w:top w:val="none" w:sz="0" w:space="0" w:color="auto"/>
                                            <w:left w:val="none" w:sz="0" w:space="0" w:color="auto"/>
                                            <w:bottom w:val="none" w:sz="0" w:space="0" w:color="auto"/>
                                            <w:right w:val="none" w:sz="0" w:space="0" w:color="auto"/>
                                          </w:divBdr>
                                          <w:divsChild>
                                            <w:div w:id="1210722269">
                                              <w:marLeft w:val="0"/>
                                              <w:marRight w:val="0"/>
                                              <w:marTop w:val="0"/>
                                              <w:marBottom w:val="0"/>
                                              <w:divBdr>
                                                <w:top w:val="none" w:sz="0" w:space="0" w:color="auto"/>
                                                <w:left w:val="none" w:sz="0" w:space="0" w:color="auto"/>
                                                <w:bottom w:val="none" w:sz="0" w:space="0" w:color="auto"/>
                                                <w:right w:val="none" w:sz="0" w:space="0" w:color="auto"/>
                                              </w:divBdr>
                                            </w:div>
                                            <w:div w:id="1552769504">
                                              <w:marLeft w:val="0"/>
                                              <w:marRight w:val="0"/>
                                              <w:marTop w:val="0"/>
                                              <w:marBottom w:val="0"/>
                                              <w:divBdr>
                                                <w:top w:val="none" w:sz="0" w:space="0" w:color="auto"/>
                                                <w:left w:val="none" w:sz="0" w:space="0" w:color="auto"/>
                                                <w:bottom w:val="none" w:sz="0" w:space="0" w:color="auto"/>
                                                <w:right w:val="none" w:sz="0" w:space="0" w:color="auto"/>
                                              </w:divBdr>
                                            </w:div>
                                            <w:div w:id="2125809883">
                                              <w:marLeft w:val="0"/>
                                              <w:marRight w:val="0"/>
                                              <w:marTop w:val="0"/>
                                              <w:marBottom w:val="0"/>
                                              <w:divBdr>
                                                <w:top w:val="none" w:sz="0" w:space="0" w:color="auto"/>
                                                <w:left w:val="none" w:sz="0" w:space="0" w:color="auto"/>
                                                <w:bottom w:val="none" w:sz="0" w:space="0" w:color="auto"/>
                                                <w:right w:val="none" w:sz="0" w:space="0" w:color="auto"/>
                                              </w:divBdr>
                                            </w:div>
                                            <w:div w:id="682786492">
                                              <w:marLeft w:val="0"/>
                                              <w:marRight w:val="0"/>
                                              <w:marTop w:val="0"/>
                                              <w:marBottom w:val="0"/>
                                              <w:divBdr>
                                                <w:top w:val="none" w:sz="0" w:space="0" w:color="auto"/>
                                                <w:left w:val="none" w:sz="0" w:space="0" w:color="auto"/>
                                                <w:bottom w:val="none" w:sz="0" w:space="0" w:color="auto"/>
                                                <w:right w:val="none" w:sz="0" w:space="0" w:color="auto"/>
                                              </w:divBdr>
                                            </w:div>
                                            <w:div w:id="500315866">
                                              <w:marLeft w:val="0"/>
                                              <w:marRight w:val="0"/>
                                              <w:marTop w:val="0"/>
                                              <w:marBottom w:val="0"/>
                                              <w:divBdr>
                                                <w:top w:val="none" w:sz="0" w:space="0" w:color="auto"/>
                                                <w:left w:val="none" w:sz="0" w:space="0" w:color="auto"/>
                                                <w:bottom w:val="none" w:sz="0" w:space="0" w:color="auto"/>
                                                <w:right w:val="none" w:sz="0" w:space="0" w:color="auto"/>
                                              </w:divBdr>
                                            </w:div>
                                            <w:div w:id="1455367211">
                                              <w:marLeft w:val="0"/>
                                              <w:marRight w:val="0"/>
                                              <w:marTop w:val="0"/>
                                              <w:marBottom w:val="0"/>
                                              <w:divBdr>
                                                <w:top w:val="none" w:sz="0" w:space="0" w:color="auto"/>
                                                <w:left w:val="none" w:sz="0" w:space="0" w:color="auto"/>
                                                <w:bottom w:val="none" w:sz="0" w:space="0" w:color="auto"/>
                                                <w:right w:val="none" w:sz="0" w:space="0" w:color="auto"/>
                                              </w:divBdr>
                                            </w:div>
                                            <w:div w:id="265119563">
                                              <w:marLeft w:val="0"/>
                                              <w:marRight w:val="0"/>
                                              <w:marTop w:val="0"/>
                                              <w:marBottom w:val="0"/>
                                              <w:divBdr>
                                                <w:top w:val="none" w:sz="0" w:space="0" w:color="auto"/>
                                                <w:left w:val="none" w:sz="0" w:space="0" w:color="auto"/>
                                                <w:bottom w:val="none" w:sz="0" w:space="0" w:color="auto"/>
                                                <w:right w:val="none" w:sz="0" w:space="0" w:color="auto"/>
                                              </w:divBdr>
                                            </w:div>
                                            <w:div w:id="1346058349">
                                              <w:marLeft w:val="0"/>
                                              <w:marRight w:val="0"/>
                                              <w:marTop w:val="0"/>
                                              <w:marBottom w:val="0"/>
                                              <w:divBdr>
                                                <w:top w:val="none" w:sz="0" w:space="0" w:color="auto"/>
                                                <w:left w:val="none" w:sz="0" w:space="0" w:color="auto"/>
                                                <w:bottom w:val="none" w:sz="0" w:space="0" w:color="auto"/>
                                                <w:right w:val="none" w:sz="0" w:space="0" w:color="auto"/>
                                              </w:divBdr>
                                            </w:div>
                                            <w:div w:id="1083992563">
                                              <w:marLeft w:val="0"/>
                                              <w:marRight w:val="0"/>
                                              <w:marTop w:val="0"/>
                                              <w:marBottom w:val="0"/>
                                              <w:divBdr>
                                                <w:top w:val="none" w:sz="0" w:space="0" w:color="auto"/>
                                                <w:left w:val="none" w:sz="0" w:space="0" w:color="auto"/>
                                                <w:bottom w:val="none" w:sz="0" w:space="0" w:color="auto"/>
                                                <w:right w:val="none" w:sz="0" w:space="0" w:color="auto"/>
                                              </w:divBdr>
                                            </w:div>
                                            <w:div w:id="11968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1860691">
      <w:bodyDiv w:val="1"/>
      <w:marLeft w:val="0"/>
      <w:marRight w:val="0"/>
      <w:marTop w:val="0"/>
      <w:marBottom w:val="0"/>
      <w:divBdr>
        <w:top w:val="none" w:sz="0" w:space="0" w:color="auto"/>
        <w:left w:val="none" w:sz="0" w:space="0" w:color="auto"/>
        <w:bottom w:val="none" w:sz="0" w:space="0" w:color="auto"/>
        <w:right w:val="none" w:sz="0" w:space="0" w:color="auto"/>
      </w:divBdr>
      <w:divsChild>
        <w:div w:id="191303156">
          <w:marLeft w:val="0"/>
          <w:marRight w:val="0"/>
          <w:marTop w:val="0"/>
          <w:marBottom w:val="0"/>
          <w:divBdr>
            <w:top w:val="none" w:sz="0" w:space="0" w:color="auto"/>
            <w:left w:val="none" w:sz="0" w:space="0" w:color="auto"/>
            <w:bottom w:val="none" w:sz="0" w:space="0" w:color="auto"/>
            <w:right w:val="none" w:sz="0" w:space="0" w:color="auto"/>
          </w:divBdr>
          <w:divsChild>
            <w:div w:id="160244972">
              <w:marLeft w:val="0"/>
              <w:marRight w:val="0"/>
              <w:marTop w:val="0"/>
              <w:marBottom w:val="0"/>
              <w:divBdr>
                <w:top w:val="none" w:sz="0" w:space="0" w:color="auto"/>
                <w:left w:val="none" w:sz="0" w:space="0" w:color="auto"/>
                <w:bottom w:val="none" w:sz="0" w:space="0" w:color="auto"/>
                <w:right w:val="none" w:sz="0" w:space="0" w:color="auto"/>
              </w:divBdr>
              <w:divsChild>
                <w:div w:id="2109617433">
                  <w:marLeft w:val="0"/>
                  <w:marRight w:val="0"/>
                  <w:marTop w:val="0"/>
                  <w:marBottom w:val="0"/>
                  <w:divBdr>
                    <w:top w:val="none" w:sz="0" w:space="0" w:color="auto"/>
                    <w:left w:val="none" w:sz="0" w:space="0" w:color="auto"/>
                    <w:bottom w:val="none" w:sz="0" w:space="0" w:color="auto"/>
                    <w:right w:val="none" w:sz="0" w:space="0" w:color="auto"/>
                  </w:divBdr>
                  <w:divsChild>
                    <w:div w:id="1616911986">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737556666">
                          <w:marLeft w:val="150"/>
                          <w:marRight w:val="150"/>
                          <w:marTop w:val="0"/>
                          <w:marBottom w:val="0"/>
                          <w:divBdr>
                            <w:top w:val="none" w:sz="0" w:space="0" w:color="auto"/>
                            <w:left w:val="none" w:sz="0" w:space="0" w:color="auto"/>
                            <w:bottom w:val="none" w:sz="0" w:space="0" w:color="auto"/>
                            <w:right w:val="none" w:sz="0" w:space="0" w:color="auto"/>
                          </w:divBdr>
                          <w:divsChild>
                            <w:div w:id="1722247670">
                              <w:marLeft w:val="0"/>
                              <w:marRight w:val="0"/>
                              <w:marTop w:val="0"/>
                              <w:marBottom w:val="0"/>
                              <w:divBdr>
                                <w:top w:val="none" w:sz="0" w:space="0" w:color="auto"/>
                                <w:left w:val="none" w:sz="0" w:space="0" w:color="auto"/>
                                <w:bottom w:val="none" w:sz="0" w:space="0" w:color="auto"/>
                                <w:right w:val="none" w:sz="0" w:space="0" w:color="auto"/>
                              </w:divBdr>
                              <w:divsChild>
                                <w:div w:id="899708789">
                                  <w:marLeft w:val="0"/>
                                  <w:marRight w:val="0"/>
                                  <w:marTop w:val="0"/>
                                  <w:marBottom w:val="0"/>
                                  <w:divBdr>
                                    <w:top w:val="none" w:sz="0" w:space="0" w:color="auto"/>
                                    <w:left w:val="none" w:sz="0" w:space="0" w:color="auto"/>
                                    <w:bottom w:val="none" w:sz="0" w:space="0" w:color="auto"/>
                                    <w:right w:val="none" w:sz="0" w:space="0" w:color="auto"/>
                                  </w:divBdr>
                                  <w:divsChild>
                                    <w:div w:id="2081520563">
                                      <w:marLeft w:val="0"/>
                                      <w:marRight w:val="0"/>
                                      <w:marTop w:val="0"/>
                                      <w:marBottom w:val="45"/>
                                      <w:divBdr>
                                        <w:top w:val="none" w:sz="0" w:space="0" w:color="auto"/>
                                        <w:left w:val="none" w:sz="0" w:space="0" w:color="auto"/>
                                        <w:bottom w:val="none" w:sz="0" w:space="0" w:color="auto"/>
                                        <w:right w:val="none" w:sz="0" w:space="0" w:color="auto"/>
                                      </w:divBdr>
                                      <w:divsChild>
                                        <w:div w:id="891700184">
                                          <w:marLeft w:val="0"/>
                                          <w:marRight w:val="0"/>
                                          <w:marTop w:val="0"/>
                                          <w:marBottom w:val="0"/>
                                          <w:divBdr>
                                            <w:top w:val="none" w:sz="0" w:space="0" w:color="auto"/>
                                            <w:left w:val="none" w:sz="0" w:space="0" w:color="auto"/>
                                            <w:bottom w:val="none" w:sz="0" w:space="0" w:color="auto"/>
                                            <w:right w:val="none" w:sz="0" w:space="0" w:color="auto"/>
                                          </w:divBdr>
                                        </w:div>
                                        <w:div w:id="1367833380">
                                          <w:marLeft w:val="0"/>
                                          <w:marRight w:val="0"/>
                                          <w:marTop w:val="0"/>
                                          <w:marBottom w:val="0"/>
                                          <w:divBdr>
                                            <w:top w:val="none" w:sz="0" w:space="0" w:color="auto"/>
                                            <w:left w:val="none" w:sz="0" w:space="0" w:color="auto"/>
                                            <w:bottom w:val="none" w:sz="0" w:space="0" w:color="auto"/>
                                            <w:right w:val="none" w:sz="0" w:space="0" w:color="auto"/>
                                          </w:divBdr>
                                        </w:div>
                                        <w:div w:id="1295451144">
                                          <w:marLeft w:val="0"/>
                                          <w:marRight w:val="0"/>
                                          <w:marTop w:val="0"/>
                                          <w:marBottom w:val="0"/>
                                          <w:divBdr>
                                            <w:top w:val="none" w:sz="0" w:space="0" w:color="auto"/>
                                            <w:left w:val="none" w:sz="0" w:space="0" w:color="auto"/>
                                            <w:bottom w:val="none" w:sz="0" w:space="0" w:color="auto"/>
                                            <w:right w:val="none" w:sz="0" w:space="0" w:color="auto"/>
                                          </w:divBdr>
                                        </w:div>
                                        <w:div w:id="783308532">
                                          <w:marLeft w:val="0"/>
                                          <w:marRight w:val="0"/>
                                          <w:marTop w:val="0"/>
                                          <w:marBottom w:val="0"/>
                                          <w:divBdr>
                                            <w:top w:val="none" w:sz="0" w:space="0" w:color="auto"/>
                                            <w:left w:val="none" w:sz="0" w:space="0" w:color="auto"/>
                                            <w:bottom w:val="none" w:sz="0" w:space="0" w:color="auto"/>
                                            <w:right w:val="none" w:sz="0" w:space="0" w:color="auto"/>
                                          </w:divBdr>
                                        </w:div>
                                        <w:div w:id="1846941005">
                                          <w:marLeft w:val="0"/>
                                          <w:marRight w:val="0"/>
                                          <w:marTop w:val="0"/>
                                          <w:marBottom w:val="0"/>
                                          <w:divBdr>
                                            <w:top w:val="none" w:sz="0" w:space="0" w:color="auto"/>
                                            <w:left w:val="none" w:sz="0" w:space="0" w:color="auto"/>
                                            <w:bottom w:val="none" w:sz="0" w:space="0" w:color="auto"/>
                                            <w:right w:val="none" w:sz="0" w:space="0" w:color="auto"/>
                                          </w:divBdr>
                                        </w:div>
                                        <w:div w:id="1150362224">
                                          <w:marLeft w:val="0"/>
                                          <w:marRight w:val="0"/>
                                          <w:marTop w:val="0"/>
                                          <w:marBottom w:val="0"/>
                                          <w:divBdr>
                                            <w:top w:val="none" w:sz="0" w:space="0" w:color="auto"/>
                                            <w:left w:val="none" w:sz="0" w:space="0" w:color="auto"/>
                                            <w:bottom w:val="none" w:sz="0" w:space="0" w:color="auto"/>
                                            <w:right w:val="none" w:sz="0" w:space="0" w:color="auto"/>
                                          </w:divBdr>
                                        </w:div>
                                        <w:div w:id="744493520">
                                          <w:marLeft w:val="0"/>
                                          <w:marRight w:val="0"/>
                                          <w:marTop w:val="0"/>
                                          <w:marBottom w:val="0"/>
                                          <w:divBdr>
                                            <w:top w:val="none" w:sz="0" w:space="0" w:color="auto"/>
                                            <w:left w:val="none" w:sz="0" w:space="0" w:color="auto"/>
                                            <w:bottom w:val="none" w:sz="0" w:space="0" w:color="auto"/>
                                            <w:right w:val="none" w:sz="0" w:space="0" w:color="auto"/>
                                          </w:divBdr>
                                        </w:div>
                                        <w:div w:id="1674068944">
                                          <w:marLeft w:val="0"/>
                                          <w:marRight w:val="0"/>
                                          <w:marTop w:val="0"/>
                                          <w:marBottom w:val="0"/>
                                          <w:divBdr>
                                            <w:top w:val="none" w:sz="0" w:space="0" w:color="auto"/>
                                            <w:left w:val="none" w:sz="0" w:space="0" w:color="auto"/>
                                            <w:bottom w:val="none" w:sz="0" w:space="0" w:color="auto"/>
                                            <w:right w:val="none" w:sz="0" w:space="0" w:color="auto"/>
                                          </w:divBdr>
                                        </w:div>
                                        <w:div w:id="659390225">
                                          <w:marLeft w:val="0"/>
                                          <w:marRight w:val="0"/>
                                          <w:marTop w:val="0"/>
                                          <w:marBottom w:val="0"/>
                                          <w:divBdr>
                                            <w:top w:val="none" w:sz="0" w:space="0" w:color="auto"/>
                                            <w:left w:val="none" w:sz="0" w:space="0" w:color="auto"/>
                                            <w:bottom w:val="none" w:sz="0" w:space="0" w:color="auto"/>
                                            <w:right w:val="none" w:sz="0" w:space="0" w:color="auto"/>
                                          </w:divBdr>
                                        </w:div>
                                        <w:div w:id="1584997091">
                                          <w:marLeft w:val="0"/>
                                          <w:marRight w:val="0"/>
                                          <w:marTop w:val="0"/>
                                          <w:marBottom w:val="0"/>
                                          <w:divBdr>
                                            <w:top w:val="none" w:sz="0" w:space="0" w:color="auto"/>
                                            <w:left w:val="none" w:sz="0" w:space="0" w:color="auto"/>
                                            <w:bottom w:val="none" w:sz="0" w:space="0" w:color="auto"/>
                                            <w:right w:val="none" w:sz="0" w:space="0" w:color="auto"/>
                                          </w:divBdr>
                                        </w:div>
                                        <w:div w:id="2138646691">
                                          <w:marLeft w:val="0"/>
                                          <w:marRight w:val="0"/>
                                          <w:marTop w:val="0"/>
                                          <w:marBottom w:val="0"/>
                                          <w:divBdr>
                                            <w:top w:val="none" w:sz="0" w:space="0" w:color="auto"/>
                                            <w:left w:val="none" w:sz="0" w:space="0" w:color="auto"/>
                                            <w:bottom w:val="none" w:sz="0" w:space="0" w:color="auto"/>
                                            <w:right w:val="none" w:sz="0" w:space="0" w:color="auto"/>
                                          </w:divBdr>
                                        </w:div>
                                        <w:div w:id="1663392876">
                                          <w:marLeft w:val="0"/>
                                          <w:marRight w:val="0"/>
                                          <w:marTop w:val="0"/>
                                          <w:marBottom w:val="0"/>
                                          <w:divBdr>
                                            <w:top w:val="none" w:sz="0" w:space="0" w:color="auto"/>
                                            <w:left w:val="none" w:sz="0" w:space="0" w:color="auto"/>
                                            <w:bottom w:val="none" w:sz="0" w:space="0" w:color="auto"/>
                                            <w:right w:val="none" w:sz="0" w:space="0" w:color="auto"/>
                                          </w:divBdr>
                                          <w:divsChild>
                                            <w:div w:id="789323899">
                                              <w:marLeft w:val="0"/>
                                              <w:marRight w:val="0"/>
                                              <w:marTop w:val="0"/>
                                              <w:marBottom w:val="0"/>
                                              <w:divBdr>
                                                <w:top w:val="none" w:sz="0" w:space="0" w:color="auto"/>
                                                <w:left w:val="none" w:sz="0" w:space="0" w:color="auto"/>
                                                <w:bottom w:val="none" w:sz="0" w:space="0" w:color="auto"/>
                                                <w:right w:val="none" w:sz="0" w:space="0" w:color="auto"/>
                                              </w:divBdr>
                                            </w:div>
                                            <w:div w:id="407314677">
                                              <w:marLeft w:val="0"/>
                                              <w:marRight w:val="0"/>
                                              <w:marTop w:val="0"/>
                                              <w:marBottom w:val="0"/>
                                              <w:divBdr>
                                                <w:top w:val="none" w:sz="0" w:space="0" w:color="auto"/>
                                                <w:left w:val="none" w:sz="0" w:space="0" w:color="auto"/>
                                                <w:bottom w:val="none" w:sz="0" w:space="0" w:color="auto"/>
                                                <w:right w:val="none" w:sz="0" w:space="0" w:color="auto"/>
                                              </w:divBdr>
                                            </w:div>
                                            <w:div w:id="1956059931">
                                              <w:marLeft w:val="0"/>
                                              <w:marRight w:val="0"/>
                                              <w:marTop w:val="0"/>
                                              <w:marBottom w:val="0"/>
                                              <w:divBdr>
                                                <w:top w:val="none" w:sz="0" w:space="0" w:color="auto"/>
                                                <w:left w:val="none" w:sz="0" w:space="0" w:color="auto"/>
                                                <w:bottom w:val="none" w:sz="0" w:space="0" w:color="auto"/>
                                                <w:right w:val="none" w:sz="0" w:space="0" w:color="auto"/>
                                              </w:divBdr>
                                            </w:div>
                                            <w:div w:id="1593465775">
                                              <w:marLeft w:val="0"/>
                                              <w:marRight w:val="0"/>
                                              <w:marTop w:val="0"/>
                                              <w:marBottom w:val="0"/>
                                              <w:divBdr>
                                                <w:top w:val="none" w:sz="0" w:space="0" w:color="auto"/>
                                                <w:left w:val="none" w:sz="0" w:space="0" w:color="auto"/>
                                                <w:bottom w:val="none" w:sz="0" w:space="0" w:color="auto"/>
                                                <w:right w:val="none" w:sz="0" w:space="0" w:color="auto"/>
                                              </w:divBdr>
                                            </w:div>
                                            <w:div w:id="1756437646">
                                              <w:marLeft w:val="0"/>
                                              <w:marRight w:val="0"/>
                                              <w:marTop w:val="0"/>
                                              <w:marBottom w:val="0"/>
                                              <w:divBdr>
                                                <w:top w:val="none" w:sz="0" w:space="0" w:color="auto"/>
                                                <w:left w:val="none" w:sz="0" w:space="0" w:color="auto"/>
                                                <w:bottom w:val="none" w:sz="0" w:space="0" w:color="auto"/>
                                                <w:right w:val="none" w:sz="0" w:space="0" w:color="auto"/>
                                              </w:divBdr>
                                            </w:div>
                                            <w:div w:id="48189490">
                                              <w:marLeft w:val="0"/>
                                              <w:marRight w:val="0"/>
                                              <w:marTop w:val="0"/>
                                              <w:marBottom w:val="0"/>
                                              <w:divBdr>
                                                <w:top w:val="none" w:sz="0" w:space="0" w:color="auto"/>
                                                <w:left w:val="none" w:sz="0" w:space="0" w:color="auto"/>
                                                <w:bottom w:val="none" w:sz="0" w:space="0" w:color="auto"/>
                                                <w:right w:val="none" w:sz="0" w:space="0" w:color="auto"/>
                                              </w:divBdr>
                                            </w:div>
                                            <w:div w:id="906961089">
                                              <w:marLeft w:val="0"/>
                                              <w:marRight w:val="0"/>
                                              <w:marTop w:val="0"/>
                                              <w:marBottom w:val="0"/>
                                              <w:divBdr>
                                                <w:top w:val="none" w:sz="0" w:space="0" w:color="auto"/>
                                                <w:left w:val="none" w:sz="0" w:space="0" w:color="auto"/>
                                                <w:bottom w:val="none" w:sz="0" w:space="0" w:color="auto"/>
                                                <w:right w:val="none" w:sz="0" w:space="0" w:color="auto"/>
                                              </w:divBdr>
                                            </w:div>
                                            <w:div w:id="218900071">
                                              <w:marLeft w:val="0"/>
                                              <w:marRight w:val="0"/>
                                              <w:marTop w:val="0"/>
                                              <w:marBottom w:val="0"/>
                                              <w:divBdr>
                                                <w:top w:val="none" w:sz="0" w:space="0" w:color="auto"/>
                                                <w:left w:val="none" w:sz="0" w:space="0" w:color="auto"/>
                                                <w:bottom w:val="none" w:sz="0" w:space="0" w:color="auto"/>
                                                <w:right w:val="none" w:sz="0" w:space="0" w:color="auto"/>
                                              </w:divBdr>
                                            </w:div>
                                            <w:div w:id="1305964345">
                                              <w:marLeft w:val="0"/>
                                              <w:marRight w:val="0"/>
                                              <w:marTop w:val="0"/>
                                              <w:marBottom w:val="0"/>
                                              <w:divBdr>
                                                <w:top w:val="none" w:sz="0" w:space="0" w:color="auto"/>
                                                <w:left w:val="none" w:sz="0" w:space="0" w:color="auto"/>
                                                <w:bottom w:val="none" w:sz="0" w:space="0" w:color="auto"/>
                                                <w:right w:val="none" w:sz="0" w:space="0" w:color="auto"/>
                                              </w:divBdr>
                                            </w:div>
                                            <w:div w:id="26037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control" Target="activeX/activeX18.xml"/><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control" Target="activeX/activeX15.xml"/><Relationship Id="rId42" Type="http://schemas.openxmlformats.org/officeDocument/2006/relationships/image" Target="media/image19.wmf"/><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control" Target="activeX/activeX6.xml"/><Relationship Id="rId20" Type="http://schemas.openxmlformats.org/officeDocument/2006/relationships/control" Target="activeX/activeX8.xml"/><Relationship Id="rId29" Type="http://schemas.openxmlformats.org/officeDocument/2006/relationships/image" Target="media/image13.wmf"/><Relationship Id="rId41" Type="http://schemas.openxmlformats.org/officeDocument/2006/relationships/control" Target="activeX/activeX19.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control" Target="activeX/activeX17.xml"/><Relationship Id="rId40" Type="http://schemas.openxmlformats.org/officeDocument/2006/relationships/image" Target="media/image18.wmf"/><Relationship Id="rId45"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10" Type="http://schemas.openxmlformats.org/officeDocument/2006/relationships/control" Target="activeX/activeX3.xml"/><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2.wmf"/><Relationship Id="rId30" Type="http://schemas.openxmlformats.org/officeDocument/2006/relationships/control" Target="activeX/activeX13.xml"/><Relationship Id="rId35" Type="http://schemas.openxmlformats.org/officeDocument/2006/relationships/image" Target="media/image16.wmf"/><Relationship Id="rId43" Type="http://schemas.openxmlformats.org/officeDocument/2006/relationships/control" Target="activeX/activeX2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22-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2019-09-29T22:12:00Z</dcterms:created>
  <dcterms:modified xsi:type="dcterms:W3CDTF">2019-09-29T22:16:00Z</dcterms:modified>
</cp:coreProperties>
</file>